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364" w:rsidRPr="00C343D1" w:rsidRDefault="00C6783F" w:rsidP="00066124">
      <w:pPr>
        <w:jc w:val="right"/>
        <w:rPr>
          <w:b/>
          <w:lang w:val="de-DE"/>
        </w:rPr>
      </w:pPr>
      <w:bookmarkStart w:id="0" w:name="_GoBack"/>
      <w:bookmarkEnd w:id="0"/>
      <w:r w:rsidRPr="00C343D1">
        <w:rPr>
          <w:b/>
          <w:noProof/>
          <w:sz w:val="20"/>
          <w:lang w:val="de-DE" w:eastAsia="de-CH"/>
        </w:rPr>
        <mc:AlternateContent>
          <mc:Choice Requires="wps">
            <w:drawing>
              <wp:anchor distT="0" distB="0" distL="114300" distR="114300" simplePos="0" relativeHeight="251663360" behindDoc="0" locked="0" layoutInCell="1" allowOverlap="1" wp14:anchorId="23A30325" wp14:editId="3FBC723E">
                <wp:simplePos x="0" y="0"/>
                <wp:positionH relativeFrom="column">
                  <wp:posOffset>28575</wp:posOffset>
                </wp:positionH>
                <wp:positionV relativeFrom="paragraph">
                  <wp:posOffset>1085850</wp:posOffset>
                </wp:positionV>
                <wp:extent cx="5943600" cy="1266825"/>
                <wp:effectExtent l="57150" t="19050" r="76200" b="1238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66825"/>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5A443D" w:rsidRPr="00FD065A" w:rsidRDefault="005A443D" w:rsidP="00066124">
                            <w:pPr>
                              <w:spacing w:after="0"/>
                              <w:jc w:val="center"/>
                              <w:rPr>
                                <w:rFonts w:asciiTheme="majorHAnsi" w:hAnsiTheme="majorHAnsi"/>
                                <w:i/>
                                <w:sz w:val="72"/>
                                <w:lang w:val="de-CH"/>
                              </w:rPr>
                            </w:pPr>
                            <w:r w:rsidRPr="00FD065A">
                              <w:rPr>
                                <w:rFonts w:asciiTheme="majorHAnsi" w:hAnsiTheme="majorHAnsi"/>
                                <w:i/>
                                <w:sz w:val="72"/>
                                <w:lang w:val="de-CH"/>
                              </w:rPr>
                              <w:t>GIPS</w:t>
                            </w:r>
                            <w:r w:rsidR="00FD065A" w:rsidRPr="00FD065A">
                              <w:rPr>
                                <w:rFonts w:asciiTheme="majorHAnsi" w:hAnsiTheme="majorHAnsi"/>
                                <w:i/>
                                <w:sz w:val="72"/>
                                <w:lang w:val="de-CH"/>
                              </w:rPr>
                              <w:t>-Kartonplatten</w:t>
                            </w:r>
                          </w:p>
                          <w:p w:rsidR="005A443D" w:rsidRPr="00FD065A" w:rsidRDefault="00FD065A" w:rsidP="00B158F9">
                            <w:pPr>
                              <w:spacing w:after="120"/>
                              <w:jc w:val="center"/>
                              <w:rPr>
                                <w:lang w:val="de-CH"/>
                              </w:rPr>
                            </w:pPr>
                            <w:r>
                              <w:rPr>
                                <w:rFonts w:asciiTheme="majorHAnsi" w:hAnsiTheme="majorHAnsi"/>
                                <w:b/>
                                <w:sz w:val="24"/>
                                <w:lang w:val="de-CH"/>
                              </w:rPr>
                              <w:t>Herstellung und Anwendungen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5pt;margin-top:85.5pt;width:468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" fillcolor="#00a1df [3157]" strokecolor="#004d6c [1605]">
                <v:fill color2="#6dd6ff [1621]" rotate="t" focusposition=".5,85197f" focussize="" colors="0 #006ec0;44564f #60b1e8;1 #afd6f9" focus="100%" type="gradientRadial"/>
                <v:shadow on="t" color="#000d12 [293]" opacity="31457f" offset="0,3pt"/>
                <v:path arrowok="t"/>
                <v:textbox>
                  <w:txbxContent>
                    <w:p w:rsidR="005A443D" w:rsidRPr="00FD065A" w:rsidRDefault="005A443D" w:rsidP="00066124">
                      <w:pPr>
                        <w:spacing w:after="0"/>
                        <w:jc w:val="center"/>
                        <w:rPr>
                          <w:rFonts w:asciiTheme="majorHAnsi" w:hAnsiTheme="majorHAnsi"/>
                          <w:i/>
                          <w:sz w:val="72"/>
                          <w:lang w:val="de-CH"/>
                        </w:rPr>
                      </w:pPr>
                      <w:r w:rsidRPr="00FD065A">
                        <w:rPr>
                          <w:rFonts w:asciiTheme="majorHAnsi" w:hAnsiTheme="majorHAnsi"/>
                          <w:i/>
                          <w:sz w:val="72"/>
                          <w:lang w:val="de-CH"/>
                        </w:rPr>
                        <w:t>GIPS</w:t>
                      </w:r>
                      <w:r w:rsidR="00FD065A" w:rsidRPr="00FD065A">
                        <w:rPr>
                          <w:rFonts w:asciiTheme="majorHAnsi" w:hAnsiTheme="majorHAnsi"/>
                          <w:i/>
                          <w:sz w:val="72"/>
                          <w:lang w:val="de-CH"/>
                        </w:rPr>
                        <w:t>-Kartonplatten</w:t>
                      </w:r>
                    </w:p>
                    <w:p w:rsidR="005A443D" w:rsidRPr="00FD065A" w:rsidRDefault="00FD065A" w:rsidP="00B158F9">
                      <w:pPr>
                        <w:spacing w:after="120"/>
                        <w:jc w:val="center"/>
                        <w:rPr>
                          <w:lang w:val="de-CH"/>
                        </w:rPr>
                      </w:pPr>
                      <w:r>
                        <w:rPr>
                          <w:rFonts w:asciiTheme="majorHAnsi" w:hAnsiTheme="majorHAnsi"/>
                          <w:b/>
                          <w:sz w:val="24"/>
                          <w:lang w:val="de-CH"/>
                        </w:rPr>
                        <w:t>Herstellung und Anwendungen</w:t>
                      </w:r>
                    </w:p>
                  </w:txbxContent>
                </v:textbox>
                <w10:wrap type="square"/>
              </v:shape>
            </w:pict>
          </mc:Fallback>
        </mc:AlternateContent>
      </w:r>
      <w:r w:rsidR="0033276C" w:rsidRPr="00C343D1">
        <w:rPr>
          <w:b/>
          <w:sz w:val="20"/>
          <w:lang w:val="de-DE"/>
        </w:rPr>
        <w:t>Lehrgang</w:t>
      </w:r>
      <w:r w:rsidR="008D1481" w:rsidRPr="00C343D1">
        <w:rPr>
          <w:b/>
          <w:sz w:val="20"/>
          <w:lang w:val="de-DE"/>
        </w:rPr>
        <w:t xml:space="preserve"> </w:t>
      </w:r>
      <w:r w:rsidR="00BE3DD2" w:rsidRPr="00C343D1">
        <w:rPr>
          <w:b/>
          <w:sz w:val="20"/>
          <w:lang w:val="de-DE"/>
        </w:rPr>
        <w:br/>
      </w:r>
      <w:r w:rsidR="0033276C" w:rsidRPr="00C343D1">
        <w:rPr>
          <w:b/>
          <w:sz w:val="20"/>
          <w:lang w:val="de-DE"/>
        </w:rPr>
        <w:t>Gips-Grundlagen</w:t>
      </w:r>
      <w:r w:rsidR="006D7267" w:rsidRPr="00C343D1">
        <w:rPr>
          <w:b/>
          <w:sz w:val="20"/>
          <w:lang w:val="de-DE"/>
        </w:rPr>
        <w:br/>
      </w:r>
    </w:p>
    <w:p w:rsidR="00066124" w:rsidRPr="00C343D1" w:rsidRDefault="00066124" w:rsidP="00B967A4">
      <w:pPr>
        <w:spacing w:line="480" w:lineRule="auto"/>
        <w:rPr>
          <w:lang w:val="de-DE"/>
        </w:rPr>
      </w:pPr>
    </w:p>
    <w:p w:rsidR="00C51CF3" w:rsidRPr="00C343D1" w:rsidRDefault="00C51CF3" w:rsidP="0019013C">
      <w:pPr>
        <w:pStyle w:val="berschrift2"/>
        <w:rPr>
          <w:lang w:val="de-DE"/>
        </w:rPr>
      </w:pPr>
    </w:p>
    <w:p w:rsidR="005A1853" w:rsidRPr="00C343D1" w:rsidRDefault="00FD065A" w:rsidP="005A1853">
      <w:pPr>
        <w:rPr>
          <w:lang w:val="de-DE"/>
        </w:rPr>
      </w:pPr>
      <w:r w:rsidRPr="00C343D1">
        <w:rPr>
          <w:noProof/>
          <w:lang w:val="de-DE" w:eastAsia="de-CH"/>
        </w:rPr>
        <w:drawing>
          <wp:inline distT="0" distB="0" distL="0" distR="0" wp14:anchorId="3B779029" wp14:editId="74E2545A">
            <wp:extent cx="5943600" cy="3384550"/>
            <wp:effectExtent l="0" t="0" r="0" b="6350"/>
            <wp:docPr id="10255" name="Grafik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21_13234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84550"/>
                    </a:xfrm>
                    <a:prstGeom prst="rect">
                      <a:avLst/>
                    </a:prstGeom>
                  </pic:spPr>
                </pic:pic>
              </a:graphicData>
            </a:graphic>
          </wp:inline>
        </w:drawing>
      </w:r>
    </w:p>
    <w:p w:rsidR="003E2A9D" w:rsidRPr="00C343D1" w:rsidRDefault="0033276C" w:rsidP="0033276C">
      <w:pPr>
        <w:rPr>
          <w:lang w:val="de-DE"/>
        </w:rPr>
      </w:pPr>
      <w:r w:rsidRPr="00C343D1">
        <w:rPr>
          <w:lang w:val="de-DE"/>
        </w:rPr>
        <w:t xml:space="preserve">Dieser Lehrgang führt in die </w:t>
      </w:r>
      <w:r w:rsidR="00FD065A" w:rsidRPr="00C343D1">
        <w:rPr>
          <w:lang w:val="de-DE"/>
        </w:rPr>
        <w:t xml:space="preserve">Herstellung, das Sortiment und die Anwendungen der Gipskartonplatten </w:t>
      </w:r>
      <w:r w:rsidRPr="00C343D1">
        <w:rPr>
          <w:lang w:val="de-DE"/>
        </w:rPr>
        <w:t>ein.</w:t>
      </w:r>
    </w:p>
    <w:p w:rsidR="0033276C" w:rsidRPr="00C343D1" w:rsidRDefault="00D210E2" w:rsidP="0033276C">
      <w:pPr>
        <w:rPr>
          <w:color w:val="000000" w:themeColor="text1"/>
          <w:lang w:val="de-DE"/>
        </w:rPr>
      </w:pPr>
      <w:r w:rsidRPr="00C343D1">
        <w:rPr>
          <w:color w:val="000000" w:themeColor="text1"/>
          <w:lang w:val="de-DE"/>
        </w:rPr>
        <w:t xml:space="preserve">Von </w:t>
      </w:r>
      <w:r w:rsidR="0033276C" w:rsidRPr="00C343D1">
        <w:rPr>
          <w:color w:val="000000" w:themeColor="text1"/>
          <w:lang w:val="de-DE"/>
        </w:rPr>
        <w:t>Harald Hünting</w:t>
      </w:r>
    </w:p>
    <w:p w:rsidR="00FD065A" w:rsidRPr="00C343D1" w:rsidRDefault="00FD065A" w:rsidP="003E2A9D">
      <w:pPr>
        <w:rPr>
          <w:rFonts w:asciiTheme="majorHAnsi" w:eastAsiaTheme="majorEastAsia" w:hAnsiTheme="majorHAnsi" w:cstheme="majorBidi"/>
          <w:b/>
          <w:bCs/>
          <w:color w:val="54A738" w:themeColor="accent5" w:themeShade="BF"/>
          <w:sz w:val="32"/>
          <w:szCs w:val="26"/>
          <w:lang w:val="de-DE"/>
        </w:rPr>
      </w:pPr>
    </w:p>
    <w:p w:rsidR="00055127" w:rsidRPr="00C343D1" w:rsidRDefault="00055127" w:rsidP="003E2A9D">
      <w:pPr>
        <w:rPr>
          <w:rFonts w:asciiTheme="majorHAnsi" w:eastAsiaTheme="majorEastAsia" w:hAnsiTheme="majorHAnsi" w:cstheme="majorBidi"/>
          <w:b/>
          <w:bCs/>
          <w:color w:val="0F6FC6" w:themeColor="accent1"/>
          <w:sz w:val="32"/>
          <w:szCs w:val="26"/>
          <w:lang w:val="de-DE"/>
        </w:rPr>
      </w:pPr>
      <w:r w:rsidRPr="00C343D1">
        <w:rPr>
          <w:rFonts w:asciiTheme="majorHAnsi" w:eastAsiaTheme="majorEastAsia" w:hAnsiTheme="majorHAnsi" w:cstheme="majorBidi"/>
          <w:b/>
          <w:bCs/>
          <w:color w:val="54A738" w:themeColor="accent5" w:themeShade="BF"/>
          <w:sz w:val="32"/>
          <w:szCs w:val="26"/>
          <w:lang w:val="de-DE"/>
        </w:rPr>
        <w:lastRenderedPageBreak/>
        <w:t>Gipskartonplatten</w:t>
      </w:r>
    </w:p>
    <w:p w:rsidR="00055127" w:rsidRPr="00C343D1" w:rsidRDefault="00055127" w:rsidP="00055127">
      <w:pPr>
        <w:rPr>
          <w:u w:val="single"/>
          <w:lang w:val="de-DE"/>
        </w:rPr>
      </w:pPr>
      <w:r w:rsidRPr="00C343D1">
        <w:rPr>
          <w:rFonts w:asciiTheme="majorHAnsi" w:eastAsiaTheme="majorEastAsia" w:hAnsiTheme="majorHAnsi" w:cstheme="majorBidi"/>
          <w:b/>
          <w:bCs/>
          <w:noProof/>
          <w:color w:val="0F6FC6" w:themeColor="accent1"/>
          <w:sz w:val="26"/>
          <w:szCs w:val="26"/>
          <w:lang w:val="de-DE" w:eastAsia="de-CH"/>
        </w:rPr>
        <w:drawing>
          <wp:anchor distT="0" distB="0" distL="114300" distR="114300" simplePos="0" relativeHeight="251688960" behindDoc="1" locked="0" layoutInCell="1" allowOverlap="1" wp14:anchorId="29CAEA45" wp14:editId="688A305B">
            <wp:simplePos x="0" y="0"/>
            <wp:positionH relativeFrom="column">
              <wp:posOffset>3797935</wp:posOffset>
            </wp:positionH>
            <wp:positionV relativeFrom="paragraph">
              <wp:posOffset>290830</wp:posOffset>
            </wp:positionV>
            <wp:extent cx="2169795" cy="1736090"/>
            <wp:effectExtent l="0" t="0" r="1905" b="0"/>
            <wp:wrapTight wrapText="bothSides">
              <wp:wrapPolygon edited="0">
                <wp:start x="0" y="0"/>
                <wp:lineTo x="0" y="21331"/>
                <wp:lineTo x="21429" y="21331"/>
                <wp:lineTo x="21429" y="0"/>
                <wp:lineTo x="0" y="0"/>
              </wp:wrapPolygon>
            </wp:wrapTight>
            <wp:docPr id="3078" name="Picture 6" descr="http://www.hornbach.de/data/shop/D04/001/704/229/79/DV_8_8050222_01_4c_DE_2012080911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www.hornbach.de/data/shop/D04/001/704/229/79/DV_8_8050222_01_4c_DE_201208091118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795" cy="1736090"/>
                    </a:xfrm>
                    <a:prstGeom prst="rect">
                      <a:avLst/>
                    </a:prstGeom>
                    <a:noFill/>
                    <a:extLst/>
                  </pic:spPr>
                </pic:pic>
              </a:graphicData>
            </a:graphic>
            <wp14:sizeRelH relativeFrom="page">
              <wp14:pctWidth>0</wp14:pctWidth>
            </wp14:sizeRelH>
            <wp14:sizeRelV relativeFrom="page">
              <wp14:pctHeight>0</wp14:pctHeight>
            </wp14:sizeRelV>
          </wp:anchor>
        </w:drawing>
      </w:r>
      <w:r w:rsidRPr="00C343D1">
        <w:rPr>
          <w:rFonts w:asciiTheme="majorHAnsi" w:eastAsiaTheme="majorEastAsia" w:hAnsiTheme="majorHAnsi" w:cstheme="majorBidi"/>
          <w:b/>
          <w:bCs/>
          <w:color w:val="0F6FC6" w:themeColor="accent1"/>
          <w:sz w:val="26"/>
          <w:szCs w:val="26"/>
          <w:lang w:val="de-DE"/>
        </w:rPr>
        <w:t>Bauplatte der besonderen Art</w:t>
      </w:r>
      <w:r w:rsidRPr="00C343D1">
        <w:rPr>
          <w:noProof/>
          <w:u w:val="single"/>
          <w:lang w:val="de-DE" w:eastAsia="de-CH"/>
        </w:rPr>
        <w:t xml:space="preserve"> </w:t>
      </w:r>
    </w:p>
    <w:p w:rsidR="00C40783" w:rsidRPr="00C343D1" w:rsidRDefault="00A46458" w:rsidP="00055127">
      <w:pPr>
        <w:pStyle w:val="Listenabsatz"/>
        <w:numPr>
          <w:ilvl w:val="0"/>
          <w:numId w:val="12"/>
        </w:numPr>
        <w:rPr>
          <w:color w:val="000000" w:themeColor="text1"/>
          <w:lang w:val="de-DE"/>
        </w:rPr>
      </w:pPr>
      <w:r w:rsidRPr="00C343D1">
        <w:rPr>
          <w:b/>
          <w:bCs/>
          <w:lang w:val="de-DE"/>
        </w:rPr>
        <w:t>Bauplatte aus Gips</w:t>
      </w:r>
      <w:r w:rsidRPr="00C343D1">
        <w:rPr>
          <w:lang w:val="de-DE"/>
        </w:rPr>
        <w:t xml:space="preserve">                                           </w:t>
      </w:r>
      <w:r w:rsidR="00055127" w:rsidRPr="00C343D1">
        <w:rPr>
          <w:lang w:val="de-DE"/>
        </w:rPr>
        <w:t xml:space="preserve">                                                                            </w:t>
      </w:r>
      <w:r w:rsidR="00991C3C" w:rsidRPr="00C343D1">
        <w:rPr>
          <w:color w:val="000000" w:themeColor="text1"/>
          <w:lang w:val="de-DE"/>
        </w:rPr>
        <w:t>beidseitig kartonummantelt</w:t>
      </w:r>
      <w:r w:rsidRPr="00C343D1">
        <w:rPr>
          <w:color w:val="000000" w:themeColor="text1"/>
          <w:lang w:val="de-DE"/>
        </w:rPr>
        <w:t xml:space="preserve"> </w:t>
      </w:r>
    </w:p>
    <w:p w:rsidR="00C40783" w:rsidRPr="00C343D1" w:rsidRDefault="00A46458" w:rsidP="00055127">
      <w:pPr>
        <w:pStyle w:val="Listenabsatz"/>
        <w:numPr>
          <w:ilvl w:val="0"/>
          <w:numId w:val="12"/>
        </w:numPr>
        <w:rPr>
          <w:lang w:val="de-DE"/>
        </w:rPr>
      </w:pPr>
      <w:r w:rsidRPr="00C343D1">
        <w:rPr>
          <w:b/>
          <w:bCs/>
          <w:lang w:val="de-DE"/>
        </w:rPr>
        <w:t xml:space="preserve">Stabilität </w:t>
      </w:r>
      <w:r w:rsidRPr="00C343D1">
        <w:rPr>
          <w:lang w:val="de-DE"/>
        </w:rPr>
        <w:t xml:space="preserve">                                          </w:t>
      </w:r>
      <w:r w:rsidR="00055127" w:rsidRPr="00C343D1">
        <w:rPr>
          <w:lang w:val="de-DE"/>
        </w:rPr>
        <w:t xml:space="preserve">                                                                                                     </w:t>
      </w:r>
      <w:r w:rsidRPr="00C343D1">
        <w:rPr>
          <w:lang w:val="de-DE"/>
        </w:rPr>
        <w:t>beidseitige Kartonage nimmt die Zugkräfte auf</w:t>
      </w:r>
    </w:p>
    <w:p w:rsidR="00C40783" w:rsidRPr="00C343D1" w:rsidRDefault="00A46458" w:rsidP="00055127">
      <w:pPr>
        <w:pStyle w:val="Listenabsatz"/>
        <w:numPr>
          <w:ilvl w:val="0"/>
          <w:numId w:val="12"/>
        </w:numPr>
        <w:rPr>
          <w:lang w:val="de-DE"/>
        </w:rPr>
      </w:pPr>
      <w:r w:rsidRPr="00C343D1">
        <w:rPr>
          <w:b/>
          <w:bCs/>
          <w:lang w:val="de-DE"/>
        </w:rPr>
        <w:t xml:space="preserve">Spezialität     </w:t>
      </w:r>
      <w:r w:rsidRPr="00C343D1">
        <w:rPr>
          <w:lang w:val="de-DE"/>
        </w:rPr>
        <w:t xml:space="preserve">                                                              </w:t>
      </w:r>
      <w:r w:rsidR="00055127" w:rsidRPr="00C343D1">
        <w:rPr>
          <w:lang w:val="de-DE"/>
        </w:rPr>
        <w:t xml:space="preserve">                                                                         </w:t>
      </w:r>
      <w:r w:rsidRPr="00C343D1">
        <w:rPr>
          <w:lang w:val="de-DE"/>
        </w:rPr>
        <w:t xml:space="preserve">geringes Gewicht, einfache und schnelle Verarbeitung, hoher Feuerwiderstand </w:t>
      </w:r>
    </w:p>
    <w:p w:rsidR="00C40783" w:rsidRPr="00C343D1" w:rsidRDefault="00A46458" w:rsidP="00055127">
      <w:pPr>
        <w:pStyle w:val="Listenabsatz"/>
        <w:numPr>
          <w:ilvl w:val="0"/>
          <w:numId w:val="12"/>
        </w:numPr>
        <w:rPr>
          <w:lang w:val="de-DE"/>
        </w:rPr>
      </w:pPr>
      <w:r w:rsidRPr="00C343D1">
        <w:rPr>
          <w:b/>
          <w:bCs/>
          <w:lang w:val="de-DE"/>
        </w:rPr>
        <w:t xml:space="preserve">Verwendung  </w:t>
      </w:r>
      <w:r w:rsidRPr="00C343D1">
        <w:rPr>
          <w:lang w:val="de-DE"/>
        </w:rPr>
        <w:t xml:space="preserve">                                         </w:t>
      </w:r>
      <w:r w:rsidR="00055127" w:rsidRPr="00C343D1">
        <w:rPr>
          <w:lang w:val="de-DE"/>
        </w:rPr>
        <w:t xml:space="preserve">                                                                                                 </w:t>
      </w:r>
      <w:r w:rsidRPr="00C343D1">
        <w:rPr>
          <w:lang w:val="de-DE"/>
        </w:rPr>
        <w:t xml:space="preserve">im Trocken- oder Akustikbau </w:t>
      </w:r>
    </w:p>
    <w:p w:rsidR="00D92E66" w:rsidRPr="00C343D1" w:rsidRDefault="00D92E66" w:rsidP="003E2A9D">
      <w:pPr>
        <w:rPr>
          <w:sz w:val="4"/>
          <w:lang w:val="de-DE"/>
        </w:rPr>
      </w:pPr>
    </w:p>
    <w:p w:rsidR="00055127" w:rsidRPr="00C343D1" w:rsidRDefault="00055127" w:rsidP="00055127">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t>Definition</w:t>
      </w:r>
    </w:p>
    <w:p w:rsidR="002F2F02" w:rsidRPr="00C343D1" w:rsidRDefault="00055127" w:rsidP="00055127">
      <w:pPr>
        <w:spacing w:after="105" w:line="255" w:lineRule="atLeast"/>
        <w:rPr>
          <w:rFonts w:asciiTheme="majorHAnsi" w:hAnsiTheme="majorHAnsi"/>
          <w:lang w:val="de-DE"/>
        </w:rPr>
      </w:pPr>
      <w:r w:rsidRPr="00C343D1">
        <w:rPr>
          <w:rFonts w:asciiTheme="majorHAnsi" w:hAnsiTheme="majorHAnsi"/>
          <w:lang w:val="de-DE"/>
        </w:rPr>
        <w:t xml:space="preserve">Gipskartonplatten bestehen aus </w:t>
      </w:r>
      <w:r w:rsidR="00C7614C" w:rsidRPr="00C343D1">
        <w:rPr>
          <w:rFonts w:asciiTheme="majorHAnsi" w:hAnsiTheme="majorHAnsi"/>
          <w:lang w:val="de-DE"/>
        </w:rPr>
        <w:t xml:space="preserve">einem 9.5 bis 25 mm starken </w:t>
      </w:r>
      <w:r w:rsidR="00C7614C" w:rsidRPr="00C343D1">
        <w:rPr>
          <w:rFonts w:asciiTheme="majorHAnsi" w:hAnsiTheme="majorHAnsi"/>
          <w:u w:val="single"/>
          <w:lang w:val="de-DE"/>
        </w:rPr>
        <w:t>Gipskern</w:t>
      </w:r>
      <w:r w:rsidR="00C7614C" w:rsidRPr="00C343D1">
        <w:rPr>
          <w:rFonts w:asciiTheme="majorHAnsi" w:hAnsiTheme="majorHAnsi"/>
          <w:lang w:val="de-DE"/>
        </w:rPr>
        <w:t xml:space="preserve"> und </w:t>
      </w:r>
      <w:r w:rsidRPr="00C343D1">
        <w:rPr>
          <w:rFonts w:asciiTheme="majorHAnsi" w:hAnsiTheme="majorHAnsi"/>
          <w:lang w:val="de-DE"/>
        </w:rPr>
        <w:t xml:space="preserve">zwei </w:t>
      </w:r>
      <w:r w:rsidR="00C7614C" w:rsidRPr="00C343D1">
        <w:rPr>
          <w:rFonts w:asciiTheme="majorHAnsi" w:hAnsiTheme="majorHAnsi"/>
          <w:lang w:val="de-DE"/>
        </w:rPr>
        <w:t xml:space="preserve">Schichten feinem </w:t>
      </w:r>
      <w:r w:rsidR="00C7614C" w:rsidRPr="00C343D1">
        <w:rPr>
          <w:rFonts w:asciiTheme="majorHAnsi" w:hAnsiTheme="majorHAnsi"/>
          <w:u w:val="single"/>
          <w:lang w:val="de-DE"/>
        </w:rPr>
        <w:t>Karton</w:t>
      </w:r>
      <w:r w:rsidRPr="00C343D1">
        <w:rPr>
          <w:rFonts w:asciiTheme="majorHAnsi" w:hAnsiTheme="majorHAnsi"/>
          <w:lang w:val="de-DE"/>
        </w:rPr>
        <w:t xml:space="preserve">. Dabei wird entweder Naturgips oder REA-Gips verwendet. Ihre </w:t>
      </w:r>
      <w:r w:rsidRPr="00C343D1">
        <w:rPr>
          <w:rFonts w:asciiTheme="majorHAnsi" w:hAnsiTheme="majorHAnsi"/>
          <w:u w:val="single"/>
          <w:lang w:val="de-DE"/>
        </w:rPr>
        <w:t>Stabilität</w:t>
      </w:r>
      <w:r w:rsidRPr="00C343D1">
        <w:rPr>
          <w:rFonts w:asciiTheme="majorHAnsi" w:hAnsiTheme="majorHAnsi"/>
          <w:lang w:val="de-DE"/>
        </w:rPr>
        <w:t xml:space="preserve"> erhalten die Gipskartonplatten durch die beiden Lagen Karton.</w:t>
      </w:r>
      <w:r w:rsidR="002F2F02" w:rsidRPr="00C343D1">
        <w:rPr>
          <w:rFonts w:asciiTheme="majorHAnsi" w:hAnsiTheme="majorHAnsi"/>
          <w:lang w:val="de-DE"/>
        </w:rPr>
        <w:t xml:space="preserve"> </w:t>
      </w:r>
    </w:p>
    <w:p w:rsidR="00781ED2" w:rsidRPr="00C343D1" w:rsidRDefault="00781ED2" w:rsidP="00055127">
      <w:pPr>
        <w:spacing w:after="105" w:line="255" w:lineRule="atLeast"/>
        <w:rPr>
          <w:rFonts w:asciiTheme="majorHAnsi" w:hAnsiTheme="majorHAnsi"/>
          <w:lang w:val="de-DE"/>
        </w:rPr>
      </w:pPr>
    </w:p>
    <w:p w:rsidR="00055127" w:rsidRPr="00C343D1" w:rsidRDefault="00781ED2" w:rsidP="00055127">
      <w:pPr>
        <w:spacing w:after="105" w:line="255" w:lineRule="atLeast"/>
        <w:rPr>
          <w:rFonts w:asciiTheme="majorHAnsi" w:hAnsiTheme="majorHAnsi"/>
          <w:lang w:val="de-DE"/>
        </w:rPr>
      </w:pPr>
      <w:r w:rsidRPr="00C343D1">
        <w:rPr>
          <w:noProof/>
          <w:lang w:val="de-DE" w:eastAsia="de-CH"/>
        </w:rPr>
        <w:drawing>
          <wp:anchor distT="0" distB="0" distL="114300" distR="114300" simplePos="0" relativeHeight="251693056" behindDoc="1" locked="0" layoutInCell="1" allowOverlap="1" wp14:anchorId="186E045A" wp14:editId="4FA9BCBF">
            <wp:simplePos x="0" y="0"/>
            <wp:positionH relativeFrom="column">
              <wp:posOffset>0</wp:posOffset>
            </wp:positionH>
            <wp:positionV relativeFrom="paragraph">
              <wp:posOffset>34290</wp:posOffset>
            </wp:positionV>
            <wp:extent cx="1902460" cy="1713865"/>
            <wp:effectExtent l="19050" t="19050" r="21590" b="19685"/>
            <wp:wrapTight wrapText="bothSides">
              <wp:wrapPolygon edited="0">
                <wp:start x="-216" y="-240"/>
                <wp:lineTo x="-216" y="21608"/>
                <wp:lineTo x="21629" y="21608"/>
                <wp:lineTo x="21629" y="-240"/>
                <wp:lineTo x="-216" y="-240"/>
              </wp:wrapPolygon>
            </wp:wrapTight>
            <wp:docPr id="11" name="Grafik 11" descr="http://www.hlaysper.ac.at/5b16/img/zusammensetz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laysper.ac.at/5b16/img/zusammensetzung.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2460" cy="171386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F2F02" w:rsidRPr="00C343D1">
        <w:rPr>
          <w:rFonts w:asciiTheme="majorHAnsi" w:hAnsiTheme="majorHAnsi"/>
          <w:lang w:val="de-DE"/>
        </w:rPr>
        <w:t xml:space="preserve">Um den Gipsplatten </w:t>
      </w:r>
      <w:r w:rsidR="002F2F02" w:rsidRPr="00C343D1">
        <w:rPr>
          <w:rFonts w:asciiTheme="majorHAnsi" w:hAnsiTheme="majorHAnsi"/>
          <w:u w:val="single"/>
          <w:lang w:val="de-DE"/>
        </w:rPr>
        <w:t>bestimmte Eigenschaften</w:t>
      </w:r>
      <w:r w:rsidR="002F2F02" w:rsidRPr="00C343D1">
        <w:rPr>
          <w:rFonts w:asciiTheme="majorHAnsi" w:hAnsiTheme="majorHAnsi"/>
          <w:lang w:val="de-DE"/>
        </w:rPr>
        <w:t xml:space="preserve"> zu geben</w:t>
      </w:r>
      <w:r w:rsidRPr="00C343D1">
        <w:rPr>
          <w:rFonts w:asciiTheme="majorHAnsi" w:hAnsiTheme="majorHAnsi"/>
          <w:lang w:val="de-DE"/>
        </w:rPr>
        <w:t xml:space="preserve"> (z.B. schnelleres Aushärten während der Produktion, Feuerfestigkeit etc.)</w:t>
      </w:r>
      <w:r w:rsidR="002F2F02" w:rsidRPr="00C343D1">
        <w:rPr>
          <w:rFonts w:asciiTheme="majorHAnsi" w:hAnsiTheme="majorHAnsi"/>
          <w:lang w:val="de-DE"/>
        </w:rPr>
        <w:t xml:space="preserve">, erhalten Gipskern und Kartonummantelung auch </w:t>
      </w:r>
      <w:r w:rsidR="002F2F02" w:rsidRPr="00C343D1">
        <w:rPr>
          <w:rFonts w:asciiTheme="majorHAnsi" w:hAnsiTheme="majorHAnsi"/>
          <w:u w:val="single"/>
          <w:lang w:val="de-DE"/>
        </w:rPr>
        <w:t>chemische Zusätze</w:t>
      </w:r>
      <w:r w:rsidR="002F2F02" w:rsidRPr="00C343D1">
        <w:rPr>
          <w:rFonts w:asciiTheme="majorHAnsi" w:hAnsiTheme="majorHAnsi"/>
          <w:lang w:val="de-DE"/>
        </w:rPr>
        <w:t xml:space="preserve">. Durch die </w:t>
      </w:r>
      <w:r w:rsidR="002F2F02" w:rsidRPr="00C343D1">
        <w:rPr>
          <w:rFonts w:asciiTheme="majorHAnsi" w:hAnsiTheme="majorHAnsi"/>
          <w:u w:val="single"/>
          <w:lang w:val="de-DE"/>
        </w:rPr>
        <w:t>Beimischung von Fasern</w:t>
      </w:r>
      <w:r w:rsidR="002F2F02" w:rsidRPr="00C343D1">
        <w:rPr>
          <w:rFonts w:asciiTheme="majorHAnsi" w:hAnsiTheme="majorHAnsi"/>
          <w:lang w:val="de-DE"/>
        </w:rPr>
        <w:t xml:space="preserve"> aus Kunststoff, Glas oder Zellulose in den Gips erreichen die Platten eine hohe statische Belastbarkeit.</w:t>
      </w:r>
    </w:p>
    <w:p w:rsidR="002F2F02" w:rsidRPr="00C343D1" w:rsidRDefault="002F2F02" w:rsidP="002F2F02">
      <w:pPr>
        <w:spacing w:after="105" w:line="255" w:lineRule="atLeast"/>
        <w:rPr>
          <w:rFonts w:asciiTheme="majorHAnsi" w:hAnsiTheme="majorHAnsi"/>
          <w:lang w:val="de-DE"/>
        </w:rPr>
      </w:pPr>
      <w:r w:rsidRPr="00C343D1">
        <w:rPr>
          <w:rFonts w:asciiTheme="majorHAnsi" w:hAnsiTheme="majorHAnsi"/>
          <w:lang w:val="de-DE"/>
        </w:rPr>
        <w:t xml:space="preserve">Eine typische Gipskartonplatte besteht </w:t>
      </w:r>
      <w:r w:rsidRPr="00C343D1">
        <w:rPr>
          <w:rFonts w:asciiTheme="majorHAnsi" w:hAnsiTheme="majorHAnsi"/>
          <w:u w:val="single"/>
          <w:lang w:val="de-DE"/>
        </w:rPr>
        <w:t>gewichtsmäßig</w:t>
      </w:r>
      <w:r w:rsidRPr="00C343D1">
        <w:rPr>
          <w:rFonts w:asciiTheme="majorHAnsi" w:hAnsiTheme="majorHAnsi"/>
          <w:lang w:val="de-DE"/>
        </w:rPr>
        <w:t xml:space="preserve"> aus ca. 94 % Gips, 3,5 % Karton, 0,25 % Stärke, 0,2 % Silikon und einem Rest aus Tensiden und sonstigen Zusätzen.</w:t>
      </w:r>
    </w:p>
    <w:p w:rsidR="002F2F02" w:rsidRPr="00C343D1" w:rsidRDefault="002F2F02" w:rsidP="002F2F02">
      <w:pPr>
        <w:spacing w:after="105" w:line="255" w:lineRule="atLeast"/>
        <w:rPr>
          <w:rFonts w:asciiTheme="majorHAnsi" w:hAnsiTheme="majorHAnsi"/>
          <w:lang w:val="de-DE"/>
        </w:rPr>
      </w:pPr>
    </w:p>
    <w:p w:rsidR="00055127" w:rsidRPr="00C343D1" w:rsidRDefault="00055127" w:rsidP="00055127">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t>Eigenschaften von Gipskartonplatten</w:t>
      </w:r>
    </w:p>
    <w:p w:rsidR="00055127" w:rsidRPr="00C343D1" w:rsidRDefault="00991C3C" w:rsidP="00C7614C">
      <w:pPr>
        <w:pStyle w:val="Listenabsatz"/>
        <w:numPr>
          <w:ilvl w:val="0"/>
          <w:numId w:val="14"/>
        </w:numPr>
        <w:spacing w:before="120" w:after="120" w:line="240" w:lineRule="auto"/>
        <w:ind w:left="714" w:hanging="357"/>
        <w:rPr>
          <w:rFonts w:asciiTheme="majorHAnsi" w:hAnsiTheme="majorHAnsi"/>
          <w:sz w:val="20"/>
          <w:lang w:val="de-DE"/>
        </w:rPr>
      </w:pPr>
      <w:r w:rsidRPr="00C343D1">
        <w:rPr>
          <w:rFonts w:asciiTheme="majorHAnsi" w:hAnsiTheme="majorHAnsi"/>
          <w:sz w:val="20"/>
          <w:lang w:val="de-DE"/>
        </w:rPr>
        <w:t xml:space="preserve">Die bevorzugte Dicke von Gipskartonplatten beträgt 12,5 mm. </w:t>
      </w:r>
      <w:r w:rsidR="00EB7A75" w:rsidRPr="00C343D1">
        <w:rPr>
          <w:rFonts w:asciiTheme="majorHAnsi" w:hAnsiTheme="majorHAnsi"/>
          <w:sz w:val="20"/>
          <w:lang w:val="de-DE"/>
        </w:rPr>
        <w:t>Diese Platten haben je nach Plattenstruktur ein Flächengewicht von 7,5 bis zu 17,5 kg/m²</w:t>
      </w:r>
    </w:p>
    <w:p w:rsidR="00055127" w:rsidRPr="00C343D1" w:rsidRDefault="00055127" w:rsidP="00C7614C">
      <w:pPr>
        <w:pStyle w:val="Listenabsatz"/>
        <w:numPr>
          <w:ilvl w:val="0"/>
          <w:numId w:val="14"/>
        </w:numPr>
        <w:spacing w:before="120" w:after="120" w:line="240" w:lineRule="auto"/>
        <w:ind w:left="714" w:hanging="357"/>
        <w:rPr>
          <w:rFonts w:asciiTheme="majorHAnsi" w:hAnsiTheme="majorHAnsi"/>
          <w:sz w:val="20"/>
          <w:lang w:val="de-DE"/>
        </w:rPr>
      </w:pPr>
      <w:r w:rsidRPr="00C343D1">
        <w:rPr>
          <w:rFonts w:asciiTheme="majorHAnsi" w:hAnsiTheme="majorHAnsi"/>
          <w:sz w:val="20"/>
          <w:lang w:val="de-DE"/>
        </w:rPr>
        <w:t>Da Gips kristallin gebundenes Wasser enthält, ei</w:t>
      </w:r>
      <w:r w:rsidR="00C7614C" w:rsidRPr="00C343D1">
        <w:rPr>
          <w:rFonts w:asciiTheme="majorHAnsi" w:hAnsiTheme="majorHAnsi"/>
          <w:sz w:val="20"/>
          <w:lang w:val="de-DE"/>
        </w:rPr>
        <w:t>gnen sich Gipskartonplatten auch</w:t>
      </w:r>
      <w:r w:rsidRPr="00C343D1">
        <w:rPr>
          <w:rFonts w:asciiTheme="majorHAnsi" w:hAnsiTheme="majorHAnsi"/>
          <w:sz w:val="20"/>
          <w:lang w:val="de-DE"/>
        </w:rPr>
        <w:t xml:space="preserve"> gut für Brandschutzmaßnahmen. Sie gehören </w:t>
      </w:r>
      <w:r w:rsidR="00C7614C" w:rsidRPr="00C343D1">
        <w:rPr>
          <w:rFonts w:asciiTheme="majorHAnsi" w:hAnsiTheme="majorHAnsi"/>
          <w:sz w:val="20"/>
          <w:lang w:val="de-DE"/>
        </w:rPr>
        <w:t>zur</w:t>
      </w:r>
      <w:r w:rsidRPr="00C343D1">
        <w:rPr>
          <w:rFonts w:asciiTheme="majorHAnsi" w:hAnsiTheme="majorHAnsi"/>
          <w:sz w:val="20"/>
          <w:lang w:val="de-DE"/>
        </w:rPr>
        <w:t xml:space="preserve"> Baust</w:t>
      </w:r>
      <w:r w:rsidR="00C7614C" w:rsidRPr="00C343D1">
        <w:rPr>
          <w:rFonts w:asciiTheme="majorHAnsi" w:hAnsiTheme="majorHAnsi"/>
          <w:sz w:val="20"/>
          <w:lang w:val="de-DE"/>
        </w:rPr>
        <w:t>offklasse A2, nicht brennbar</w:t>
      </w:r>
      <w:r w:rsidRPr="00C343D1">
        <w:rPr>
          <w:rFonts w:asciiTheme="majorHAnsi" w:hAnsiTheme="majorHAnsi"/>
          <w:sz w:val="20"/>
          <w:lang w:val="de-DE"/>
        </w:rPr>
        <w:t>.</w:t>
      </w:r>
    </w:p>
    <w:p w:rsidR="00055127" w:rsidRPr="00C343D1" w:rsidRDefault="00055127" w:rsidP="00C7614C">
      <w:pPr>
        <w:pStyle w:val="Listenabsatz"/>
        <w:numPr>
          <w:ilvl w:val="0"/>
          <w:numId w:val="14"/>
        </w:numPr>
        <w:spacing w:before="120" w:after="120" w:line="240" w:lineRule="auto"/>
        <w:ind w:left="714" w:hanging="357"/>
        <w:rPr>
          <w:rFonts w:asciiTheme="majorHAnsi" w:hAnsiTheme="majorHAnsi"/>
          <w:sz w:val="20"/>
          <w:lang w:val="de-DE"/>
        </w:rPr>
      </w:pPr>
      <w:r w:rsidRPr="00C343D1">
        <w:rPr>
          <w:rFonts w:asciiTheme="majorHAnsi" w:hAnsiTheme="majorHAnsi"/>
          <w:sz w:val="20"/>
          <w:lang w:val="de-DE"/>
        </w:rPr>
        <w:t xml:space="preserve">Bei der Herstellung der Gipskartonplatten entsteht ein hoher Anteil feinster Poren, welche eine sehr schnelle Aufnahme von Feuchtigkeit ermöglichen. </w:t>
      </w:r>
      <w:r w:rsidR="00C7614C" w:rsidRPr="00C343D1">
        <w:rPr>
          <w:rFonts w:asciiTheme="majorHAnsi" w:hAnsiTheme="majorHAnsi"/>
          <w:sz w:val="20"/>
          <w:lang w:val="de-DE"/>
        </w:rPr>
        <w:t>Das ergibt  günstige feuchtigkeits-regulierende</w:t>
      </w:r>
      <w:r w:rsidRPr="00C343D1">
        <w:rPr>
          <w:rFonts w:asciiTheme="majorHAnsi" w:hAnsiTheme="majorHAnsi"/>
          <w:sz w:val="20"/>
          <w:lang w:val="de-DE"/>
        </w:rPr>
        <w:t xml:space="preserve"> Eigenschaften.</w:t>
      </w:r>
    </w:p>
    <w:p w:rsidR="00EA3E6F" w:rsidRPr="00C343D1" w:rsidRDefault="00055127" w:rsidP="00055127">
      <w:pPr>
        <w:pStyle w:val="Listenabsatz"/>
        <w:numPr>
          <w:ilvl w:val="0"/>
          <w:numId w:val="14"/>
        </w:numPr>
        <w:spacing w:before="120" w:after="75" w:line="255" w:lineRule="atLeast"/>
        <w:ind w:left="714" w:hanging="357"/>
        <w:outlineLvl w:val="2"/>
        <w:rPr>
          <w:rFonts w:asciiTheme="majorHAnsi" w:hAnsiTheme="majorHAnsi"/>
          <w:sz w:val="20"/>
          <w:lang w:val="de-DE"/>
        </w:rPr>
      </w:pPr>
      <w:r w:rsidRPr="00C343D1">
        <w:rPr>
          <w:rFonts w:asciiTheme="majorHAnsi" w:hAnsiTheme="majorHAnsi"/>
          <w:sz w:val="20"/>
          <w:lang w:val="de-DE"/>
        </w:rPr>
        <w:t>Das Zuschneiden der Gipskartonplatten erfolgt durch Anritzen der Kartonschicht mit einem Messer und anschließendem Brechen über einer Auflage.</w:t>
      </w:r>
    </w:p>
    <w:p w:rsidR="00055127" w:rsidRPr="00C343D1" w:rsidRDefault="00EA3E6F" w:rsidP="00EA3E6F">
      <w:pPr>
        <w:rPr>
          <w:rFonts w:asciiTheme="majorHAnsi" w:hAnsiTheme="majorHAnsi"/>
          <w:sz w:val="20"/>
          <w:lang w:val="de-DE"/>
        </w:rPr>
      </w:pPr>
      <w:r w:rsidRPr="00C343D1">
        <w:rPr>
          <w:rFonts w:asciiTheme="majorHAnsi" w:hAnsiTheme="majorHAnsi"/>
          <w:sz w:val="20"/>
          <w:lang w:val="de-DE"/>
        </w:rPr>
        <w:br w:type="page"/>
      </w:r>
    </w:p>
    <w:p w:rsidR="00055127" w:rsidRPr="00C343D1" w:rsidRDefault="00055127" w:rsidP="00A516B1">
      <w:pPr>
        <w:rPr>
          <w:rFonts w:asciiTheme="majorHAnsi" w:eastAsiaTheme="majorEastAsia" w:hAnsiTheme="majorHAnsi" w:cstheme="majorBidi"/>
          <w:b/>
          <w:bCs/>
          <w:color w:val="0F6FC6" w:themeColor="accent1"/>
          <w:sz w:val="32"/>
          <w:szCs w:val="26"/>
          <w:lang w:val="de-DE"/>
        </w:rPr>
      </w:pPr>
      <w:r w:rsidRPr="00C343D1">
        <w:rPr>
          <w:rFonts w:asciiTheme="majorHAnsi" w:eastAsiaTheme="majorEastAsia" w:hAnsiTheme="majorHAnsi" w:cstheme="majorBidi"/>
          <w:b/>
          <w:bCs/>
          <w:color w:val="0F6FC6" w:themeColor="accent1"/>
          <w:sz w:val="32"/>
          <w:szCs w:val="26"/>
          <w:lang w:val="de-DE"/>
        </w:rPr>
        <w:lastRenderedPageBreak/>
        <w:t>Verwendung</w:t>
      </w:r>
    </w:p>
    <w:p w:rsidR="00781ED2" w:rsidRPr="00C343D1" w:rsidRDefault="00781ED2" w:rsidP="00781ED2">
      <w:pPr>
        <w:spacing w:before="120" w:after="120" w:line="240" w:lineRule="auto"/>
        <w:rPr>
          <w:rFonts w:asciiTheme="majorHAnsi" w:hAnsiTheme="majorHAnsi"/>
          <w:sz w:val="20"/>
          <w:lang w:val="de-DE"/>
        </w:rPr>
      </w:pPr>
      <w:r w:rsidRPr="00C343D1">
        <w:rPr>
          <w:rFonts w:asciiTheme="majorHAnsi" w:hAnsiTheme="majorHAnsi"/>
          <w:sz w:val="20"/>
          <w:lang w:val="de-DE"/>
        </w:rPr>
        <w:t xml:space="preserve">Gipskartonplatten sind im Innenausbau aus heutiger Sicht nicht mehr wegzudenken. Sie zeichnen sich durch ihre verhältnismäßig geringe Masse, ein gutes Preis-Leistungs-Verhältnis und die leichte Verarbeitbarkeit aus. Außerdem ist Gips ein </w:t>
      </w:r>
      <w:r w:rsidRPr="00C343D1">
        <w:rPr>
          <w:rFonts w:asciiTheme="majorHAnsi" w:hAnsiTheme="majorHAnsi"/>
          <w:sz w:val="20"/>
          <w:u w:val="single"/>
          <w:lang w:val="de-DE"/>
        </w:rPr>
        <w:t>Rohstoff, der im Wesentlichen ein Naturprodukt</w:t>
      </w:r>
      <w:r w:rsidRPr="00C343D1">
        <w:rPr>
          <w:rFonts w:asciiTheme="majorHAnsi" w:hAnsiTheme="majorHAnsi"/>
          <w:sz w:val="20"/>
          <w:lang w:val="de-DE"/>
        </w:rPr>
        <w:t xml:space="preserve"> ist. Aus diesem Grund erfreuen sich Gipskartonplatten einer immer größeren Beliebtheit.</w:t>
      </w:r>
    </w:p>
    <w:p w:rsidR="00781ED2" w:rsidRPr="00C343D1" w:rsidRDefault="00781ED2" w:rsidP="00781ED2">
      <w:pPr>
        <w:spacing w:before="120" w:after="120" w:line="240" w:lineRule="auto"/>
        <w:rPr>
          <w:rFonts w:asciiTheme="majorHAnsi" w:hAnsiTheme="majorHAnsi"/>
          <w:sz w:val="20"/>
          <w:lang w:val="de-DE"/>
        </w:rPr>
      </w:pPr>
    </w:p>
    <w:p w:rsidR="00781ED2" w:rsidRPr="00C343D1" w:rsidRDefault="00781ED2" w:rsidP="00781ED2">
      <w:pPr>
        <w:pStyle w:val="Listenabsatz"/>
        <w:numPr>
          <w:ilvl w:val="0"/>
          <w:numId w:val="15"/>
        </w:numPr>
        <w:spacing w:before="120" w:after="120" w:line="240" w:lineRule="auto"/>
        <w:rPr>
          <w:rFonts w:asciiTheme="majorHAnsi" w:hAnsiTheme="majorHAnsi"/>
          <w:sz w:val="20"/>
          <w:lang w:val="de-DE"/>
        </w:rPr>
      </w:pPr>
      <w:r w:rsidRPr="00C343D1">
        <w:rPr>
          <w:rFonts w:asciiTheme="majorHAnsi" w:hAnsiTheme="majorHAnsi"/>
          <w:sz w:val="20"/>
          <w:lang w:val="de-DE"/>
        </w:rPr>
        <w:t xml:space="preserve">In der Bauindustrie finden Gipsplatten als </w:t>
      </w:r>
      <w:r w:rsidRPr="00C343D1">
        <w:rPr>
          <w:rFonts w:asciiTheme="majorHAnsi" w:hAnsiTheme="majorHAnsi"/>
          <w:sz w:val="20"/>
          <w:u w:val="single"/>
          <w:lang w:val="de-DE"/>
        </w:rPr>
        <w:t>Wand- und Deckenverkleidung</w:t>
      </w:r>
      <w:r w:rsidRPr="00C343D1">
        <w:rPr>
          <w:rFonts w:asciiTheme="majorHAnsi" w:hAnsiTheme="majorHAnsi"/>
          <w:sz w:val="20"/>
          <w:lang w:val="de-DE"/>
        </w:rPr>
        <w:t xml:space="preserve">, als </w:t>
      </w:r>
      <w:r w:rsidRPr="00C343D1">
        <w:rPr>
          <w:rFonts w:asciiTheme="majorHAnsi" w:hAnsiTheme="majorHAnsi"/>
          <w:sz w:val="20"/>
          <w:u w:val="single"/>
          <w:lang w:val="de-DE"/>
        </w:rPr>
        <w:t>nicht tragende Trennwände</w:t>
      </w:r>
      <w:r w:rsidRPr="00C343D1">
        <w:rPr>
          <w:rFonts w:asciiTheme="majorHAnsi" w:hAnsiTheme="majorHAnsi"/>
          <w:sz w:val="20"/>
          <w:lang w:val="de-DE"/>
        </w:rPr>
        <w:t xml:space="preserve"> und für</w:t>
      </w:r>
      <w:r w:rsidRPr="00C343D1">
        <w:rPr>
          <w:rFonts w:asciiTheme="majorHAnsi" w:hAnsiTheme="majorHAnsi"/>
          <w:sz w:val="20"/>
          <w:u w:val="single"/>
          <w:lang w:val="de-DE"/>
        </w:rPr>
        <w:t xml:space="preserve"> Dachschrägenverkleidungen</w:t>
      </w:r>
      <w:r w:rsidRPr="00C343D1">
        <w:rPr>
          <w:rFonts w:asciiTheme="majorHAnsi" w:hAnsiTheme="majorHAnsi"/>
          <w:sz w:val="20"/>
          <w:lang w:val="de-DE"/>
        </w:rPr>
        <w:t xml:space="preserve"> Verwendung. Weiter werden sie als </w:t>
      </w:r>
      <w:r w:rsidRPr="00C343D1">
        <w:rPr>
          <w:rFonts w:asciiTheme="majorHAnsi" w:hAnsiTheme="majorHAnsi"/>
          <w:sz w:val="20"/>
          <w:u w:val="single"/>
          <w:lang w:val="de-DE"/>
        </w:rPr>
        <w:t>Estrichelemente</w:t>
      </w:r>
      <w:r w:rsidRPr="00C343D1">
        <w:rPr>
          <w:rFonts w:asciiTheme="majorHAnsi" w:hAnsiTheme="majorHAnsi"/>
          <w:sz w:val="20"/>
          <w:lang w:val="de-DE"/>
        </w:rPr>
        <w:t xml:space="preserve"> angeboten und dienen zur </w:t>
      </w:r>
      <w:r w:rsidRPr="00C343D1">
        <w:rPr>
          <w:rFonts w:asciiTheme="majorHAnsi" w:hAnsiTheme="majorHAnsi"/>
          <w:sz w:val="20"/>
          <w:u w:val="single"/>
          <w:lang w:val="de-DE"/>
        </w:rPr>
        <w:t>Verkleidung bestehender Wände und Installationen</w:t>
      </w:r>
      <w:r w:rsidRPr="00C343D1">
        <w:rPr>
          <w:rFonts w:asciiTheme="majorHAnsi" w:hAnsiTheme="majorHAnsi"/>
          <w:sz w:val="20"/>
          <w:lang w:val="de-DE"/>
        </w:rPr>
        <w:t xml:space="preserve">. </w:t>
      </w:r>
    </w:p>
    <w:p w:rsidR="00C7614C" w:rsidRPr="00C343D1" w:rsidRDefault="00055127" w:rsidP="00C7614C">
      <w:pPr>
        <w:pStyle w:val="Listenabsatz"/>
        <w:numPr>
          <w:ilvl w:val="0"/>
          <w:numId w:val="14"/>
        </w:numPr>
        <w:spacing w:before="120" w:after="120" w:line="240" w:lineRule="auto"/>
        <w:ind w:left="714" w:hanging="357"/>
        <w:rPr>
          <w:rFonts w:asciiTheme="majorHAnsi" w:hAnsiTheme="majorHAnsi"/>
          <w:sz w:val="20"/>
          <w:lang w:val="de-DE"/>
        </w:rPr>
      </w:pPr>
      <w:r w:rsidRPr="00C343D1">
        <w:rPr>
          <w:rFonts w:asciiTheme="majorHAnsi" w:hAnsiTheme="majorHAnsi"/>
          <w:sz w:val="20"/>
          <w:lang w:val="de-DE"/>
        </w:rPr>
        <w:t xml:space="preserve">Gipskartonplatten können entweder </w:t>
      </w:r>
      <w:r w:rsidRPr="00C343D1">
        <w:rPr>
          <w:rFonts w:asciiTheme="majorHAnsi" w:hAnsiTheme="majorHAnsi"/>
          <w:sz w:val="20"/>
          <w:u w:val="single"/>
          <w:lang w:val="de-DE"/>
        </w:rPr>
        <w:t>auf eine Unterkonstruktion geschraubt</w:t>
      </w:r>
      <w:r w:rsidRPr="00C343D1">
        <w:rPr>
          <w:rFonts w:asciiTheme="majorHAnsi" w:hAnsiTheme="majorHAnsi"/>
          <w:sz w:val="20"/>
          <w:lang w:val="de-DE"/>
        </w:rPr>
        <w:t xml:space="preserve"> werden oder mit Ansetzgips </w:t>
      </w:r>
      <w:r w:rsidRPr="00C343D1">
        <w:rPr>
          <w:rFonts w:asciiTheme="majorHAnsi" w:hAnsiTheme="majorHAnsi"/>
          <w:sz w:val="20"/>
          <w:u w:val="single"/>
          <w:lang w:val="de-DE"/>
        </w:rPr>
        <w:t>auf eine bestehende Wand aufgeklebt</w:t>
      </w:r>
      <w:r w:rsidRPr="00C343D1">
        <w:rPr>
          <w:rFonts w:asciiTheme="majorHAnsi" w:hAnsiTheme="majorHAnsi"/>
          <w:sz w:val="20"/>
          <w:lang w:val="de-DE"/>
        </w:rPr>
        <w:t xml:space="preserve"> werden. </w:t>
      </w:r>
    </w:p>
    <w:p w:rsidR="00781ED2" w:rsidRPr="00C343D1" w:rsidRDefault="00055127" w:rsidP="00C7614C">
      <w:pPr>
        <w:pStyle w:val="Listenabsatz"/>
        <w:numPr>
          <w:ilvl w:val="0"/>
          <w:numId w:val="14"/>
        </w:numPr>
        <w:spacing w:before="120" w:after="120" w:line="240" w:lineRule="auto"/>
        <w:ind w:left="714" w:hanging="357"/>
        <w:rPr>
          <w:rFonts w:asciiTheme="majorHAnsi" w:hAnsiTheme="majorHAnsi"/>
          <w:color w:val="000000" w:themeColor="text1"/>
          <w:sz w:val="20"/>
          <w:lang w:val="de-DE"/>
        </w:rPr>
      </w:pPr>
      <w:r w:rsidRPr="00C343D1">
        <w:rPr>
          <w:rFonts w:asciiTheme="majorHAnsi" w:hAnsiTheme="majorHAnsi"/>
          <w:color w:val="000000" w:themeColor="text1"/>
          <w:sz w:val="20"/>
          <w:lang w:val="de-DE"/>
        </w:rPr>
        <w:t xml:space="preserve">Unterkonstruktion </w:t>
      </w:r>
      <w:r w:rsidR="00451F74" w:rsidRPr="00C343D1">
        <w:rPr>
          <w:rFonts w:asciiTheme="majorHAnsi" w:hAnsiTheme="majorHAnsi"/>
          <w:color w:val="000000" w:themeColor="text1"/>
          <w:sz w:val="20"/>
          <w:lang w:val="de-DE"/>
        </w:rPr>
        <w:t>aus</w:t>
      </w:r>
      <w:r w:rsidRPr="00C343D1">
        <w:rPr>
          <w:rFonts w:asciiTheme="majorHAnsi" w:hAnsiTheme="majorHAnsi"/>
          <w:color w:val="000000" w:themeColor="text1"/>
          <w:sz w:val="20"/>
          <w:lang w:val="de-DE"/>
        </w:rPr>
        <w:t xml:space="preserve"> </w:t>
      </w:r>
      <w:r w:rsidRPr="00C343D1">
        <w:rPr>
          <w:rFonts w:asciiTheme="majorHAnsi" w:hAnsiTheme="majorHAnsi"/>
          <w:color w:val="000000" w:themeColor="text1"/>
          <w:sz w:val="20"/>
          <w:u w:val="single"/>
          <w:lang w:val="de-DE"/>
        </w:rPr>
        <w:t>Holzständer</w:t>
      </w:r>
      <w:r w:rsidR="00451F74" w:rsidRPr="00C343D1">
        <w:rPr>
          <w:rFonts w:asciiTheme="majorHAnsi" w:hAnsiTheme="majorHAnsi"/>
          <w:color w:val="000000" w:themeColor="text1"/>
          <w:sz w:val="20"/>
          <w:u w:val="single"/>
          <w:lang w:val="de-DE"/>
        </w:rPr>
        <w:t>n</w:t>
      </w:r>
      <w:r w:rsidRPr="00C343D1">
        <w:rPr>
          <w:rFonts w:asciiTheme="majorHAnsi" w:hAnsiTheme="majorHAnsi"/>
          <w:color w:val="000000" w:themeColor="text1"/>
          <w:sz w:val="20"/>
          <w:u w:val="single"/>
          <w:lang w:val="de-DE"/>
        </w:rPr>
        <w:t>, Holzlattung</w:t>
      </w:r>
      <w:r w:rsidR="00451F74" w:rsidRPr="00C343D1">
        <w:rPr>
          <w:rFonts w:asciiTheme="majorHAnsi" w:hAnsiTheme="majorHAnsi"/>
          <w:color w:val="000000" w:themeColor="text1"/>
          <w:sz w:val="20"/>
          <w:u w:val="single"/>
          <w:lang w:val="de-DE"/>
        </w:rPr>
        <w:t>en</w:t>
      </w:r>
      <w:r w:rsidRPr="00C343D1">
        <w:rPr>
          <w:rFonts w:asciiTheme="majorHAnsi" w:hAnsiTheme="majorHAnsi"/>
          <w:color w:val="000000" w:themeColor="text1"/>
          <w:sz w:val="20"/>
          <w:u w:val="single"/>
          <w:lang w:val="de-DE"/>
        </w:rPr>
        <w:t xml:space="preserve"> oder </w:t>
      </w:r>
      <w:r w:rsidR="00EB7A75" w:rsidRPr="00C343D1">
        <w:rPr>
          <w:rFonts w:asciiTheme="majorHAnsi" w:hAnsiTheme="majorHAnsi"/>
          <w:color w:val="000000" w:themeColor="text1"/>
          <w:sz w:val="20"/>
          <w:u w:val="single"/>
          <w:lang w:val="de-DE"/>
        </w:rPr>
        <w:t>U</w:t>
      </w:r>
      <w:r w:rsidR="00451F74" w:rsidRPr="00C343D1">
        <w:rPr>
          <w:rFonts w:asciiTheme="majorHAnsi" w:hAnsiTheme="majorHAnsi"/>
          <w:color w:val="000000" w:themeColor="text1"/>
          <w:sz w:val="20"/>
          <w:u w:val="single"/>
          <w:lang w:val="de-DE"/>
        </w:rPr>
        <w:t>-</w:t>
      </w:r>
      <w:r w:rsidR="00EB7A75" w:rsidRPr="00C343D1">
        <w:rPr>
          <w:rFonts w:asciiTheme="majorHAnsi" w:hAnsiTheme="majorHAnsi"/>
          <w:color w:val="000000" w:themeColor="text1"/>
          <w:sz w:val="20"/>
          <w:u w:val="single"/>
          <w:lang w:val="de-DE"/>
        </w:rPr>
        <w:t xml:space="preserve"> bzw. </w:t>
      </w:r>
      <w:r w:rsidRPr="00C343D1">
        <w:rPr>
          <w:rFonts w:asciiTheme="majorHAnsi" w:hAnsiTheme="majorHAnsi"/>
          <w:color w:val="000000" w:themeColor="text1"/>
          <w:sz w:val="20"/>
          <w:u w:val="single"/>
          <w:lang w:val="de-DE"/>
        </w:rPr>
        <w:t>C-förmige</w:t>
      </w:r>
      <w:r w:rsidR="00451F74" w:rsidRPr="00C343D1">
        <w:rPr>
          <w:rFonts w:asciiTheme="majorHAnsi" w:hAnsiTheme="majorHAnsi"/>
          <w:color w:val="000000" w:themeColor="text1"/>
          <w:sz w:val="20"/>
          <w:u w:val="single"/>
          <w:lang w:val="de-DE"/>
        </w:rPr>
        <w:t>n</w:t>
      </w:r>
      <w:r w:rsidRPr="00C343D1">
        <w:rPr>
          <w:rFonts w:asciiTheme="majorHAnsi" w:hAnsiTheme="majorHAnsi"/>
          <w:color w:val="000000" w:themeColor="text1"/>
          <w:sz w:val="20"/>
          <w:u w:val="single"/>
          <w:lang w:val="de-DE"/>
        </w:rPr>
        <w:t xml:space="preserve"> Metallprofile</w:t>
      </w:r>
      <w:r w:rsidR="00451F74" w:rsidRPr="00C343D1">
        <w:rPr>
          <w:rFonts w:asciiTheme="majorHAnsi" w:hAnsiTheme="majorHAnsi"/>
          <w:color w:val="000000" w:themeColor="text1"/>
          <w:sz w:val="20"/>
          <w:u w:val="single"/>
          <w:lang w:val="de-DE"/>
        </w:rPr>
        <w:t>n</w:t>
      </w:r>
      <w:r w:rsidRPr="00C343D1">
        <w:rPr>
          <w:rFonts w:asciiTheme="majorHAnsi" w:hAnsiTheme="majorHAnsi"/>
          <w:color w:val="000000" w:themeColor="text1"/>
          <w:sz w:val="20"/>
          <w:lang w:val="de-DE"/>
        </w:rPr>
        <w:t xml:space="preserve">. </w:t>
      </w:r>
    </w:p>
    <w:p w:rsidR="00055127" w:rsidRPr="00C343D1" w:rsidRDefault="00055127" w:rsidP="00C7614C">
      <w:pPr>
        <w:pStyle w:val="Listenabsatz"/>
        <w:numPr>
          <w:ilvl w:val="0"/>
          <w:numId w:val="14"/>
        </w:numPr>
        <w:spacing w:before="120" w:after="120" w:line="240" w:lineRule="auto"/>
        <w:ind w:left="714" w:hanging="357"/>
        <w:rPr>
          <w:rFonts w:asciiTheme="majorHAnsi" w:hAnsiTheme="majorHAnsi"/>
          <w:color w:val="000000" w:themeColor="text1"/>
          <w:sz w:val="20"/>
          <w:lang w:val="de-DE"/>
        </w:rPr>
      </w:pPr>
      <w:r w:rsidRPr="00C343D1">
        <w:rPr>
          <w:rFonts w:asciiTheme="majorHAnsi" w:hAnsiTheme="majorHAnsi"/>
          <w:color w:val="000000" w:themeColor="text1"/>
          <w:sz w:val="20"/>
          <w:lang w:val="de-DE"/>
        </w:rPr>
        <w:t xml:space="preserve">Je nach Schallschutz und Brandschutzvorgaben kann die </w:t>
      </w:r>
      <w:r w:rsidRPr="00C343D1">
        <w:rPr>
          <w:rFonts w:asciiTheme="majorHAnsi" w:hAnsiTheme="majorHAnsi"/>
          <w:color w:val="000000" w:themeColor="text1"/>
          <w:sz w:val="20"/>
          <w:u w:val="single"/>
          <w:lang w:val="de-DE"/>
        </w:rPr>
        <w:t>Beplankung</w:t>
      </w:r>
      <w:r w:rsidRPr="00C343D1">
        <w:rPr>
          <w:rFonts w:asciiTheme="majorHAnsi" w:hAnsiTheme="majorHAnsi"/>
          <w:color w:val="000000" w:themeColor="text1"/>
          <w:sz w:val="20"/>
          <w:lang w:val="de-DE"/>
        </w:rPr>
        <w:t xml:space="preserve"> einfach oder </w:t>
      </w:r>
      <w:r w:rsidR="00EB7A75" w:rsidRPr="00C343D1">
        <w:rPr>
          <w:rFonts w:asciiTheme="majorHAnsi" w:hAnsiTheme="majorHAnsi"/>
          <w:color w:val="000000" w:themeColor="text1"/>
          <w:sz w:val="20"/>
          <w:lang w:val="de-DE"/>
        </w:rPr>
        <w:t>mehrfach</w:t>
      </w:r>
      <w:r w:rsidRPr="00C343D1">
        <w:rPr>
          <w:rFonts w:asciiTheme="majorHAnsi" w:hAnsiTheme="majorHAnsi"/>
          <w:color w:val="000000" w:themeColor="text1"/>
          <w:sz w:val="20"/>
          <w:lang w:val="de-DE"/>
        </w:rPr>
        <w:t xml:space="preserve"> erfolgen. </w:t>
      </w:r>
      <w:r w:rsidR="00EB7A75" w:rsidRPr="00C343D1">
        <w:rPr>
          <w:rFonts w:asciiTheme="majorHAnsi" w:hAnsiTheme="majorHAnsi"/>
          <w:color w:val="000000" w:themeColor="text1"/>
          <w:sz w:val="20"/>
          <w:lang w:val="de-DE"/>
        </w:rPr>
        <w:t>Die raumseitige</w:t>
      </w:r>
      <w:r w:rsidRPr="00C343D1">
        <w:rPr>
          <w:rFonts w:asciiTheme="majorHAnsi" w:hAnsiTheme="majorHAnsi"/>
          <w:color w:val="000000" w:themeColor="text1"/>
          <w:sz w:val="20"/>
          <w:lang w:val="de-DE"/>
        </w:rPr>
        <w:t xml:space="preserve"> Beplankungsschicht muss zur Erzielung einer glatten </w:t>
      </w:r>
      <w:r w:rsidR="00EB7A75" w:rsidRPr="00C343D1">
        <w:rPr>
          <w:rFonts w:asciiTheme="majorHAnsi" w:hAnsiTheme="majorHAnsi"/>
          <w:color w:val="000000" w:themeColor="text1"/>
          <w:sz w:val="20"/>
          <w:lang w:val="de-DE"/>
        </w:rPr>
        <w:t xml:space="preserve">und ebenen </w:t>
      </w:r>
      <w:r w:rsidRPr="00C343D1">
        <w:rPr>
          <w:rFonts w:asciiTheme="majorHAnsi" w:hAnsiTheme="majorHAnsi"/>
          <w:color w:val="000000" w:themeColor="text1"/>
          <w:sz w:val="20"/>
          <w:lang w:val="de-DE"/>
        </w:rPr>
        <w:t xml:space="preserve">Oberfläche </w:t>
      </w:r>
      <w:r w:rsidR="00EB7A75" w:rsidRPr="00C343D1">
        <w:rPr>
          <w:rFonts w:asciiTheme="majorHAnsi" w:hAnsiTheme="majorHAnsi"/>
          <w:color w:val="000000" w:themeColor="text1"/>
          <w:sz w:val="20"/>
          <w:lang w:val="de-DE"/>
        </w:rPr>
        <w:t>im mehreren Arbeitsgängen verspachtelt werden</w:t>
      </w:r>
      <w:r w:rsidRPr="00C343D1">
        <w:rPr>
          <w:rFonts w:asciiTheme="majorHAnsi" w:hAnsiTheme="majorHAnsi"/>
          <w:color w:val="000000" w:themeColor="text1"/>
          <w:sz w:val="20"/>
          <w:lang w:val="de-DE"/>
        </w:rPr>
        <w:t>.</w:t>
      </w:r>
    </w:p>
    <w:p w:rsidR="00781ED2" w:rsidRPr="00C343D1" w:rsidRDefault="00781ED2" w:rsidP="00B16340">
      <w:pPr>
        <w:rPr>
          <w:rFonts w:asciiTheme="majorHAnsi" w:eastAsiaTheme="majorEastAsia" w:hAnsiTheme="majorHAnsi" w:cstheme="majorBidi"/>
          <w:b/>
          <w:bCs/>
          <w:color w:val="0F6FC6" w:themeColor="accent1"/>
          <w:sz w:val="14"/>
          <w:szCs w:val="26"/>
          <w:lang w:val="de-DE"/>
        </w:rPr>
      </w:pPr>
    </w:p>
    <w:p w:rsidR="00781ED2" w:rsidRPr="00C343D1" w:rsidRDefault="00781ED2" w:rsidP="00B16340">
      <w:pPr>
        <w:rPr>
          <w:rFonts w:asciiTheme="majorHAnsi" w:eastAsiaTheme="majorEastAsia" w:hAnsiTheme="majorHAnsi" w:cstheme="majorBidi"/>
          <w:b/>
          <w:bCs/>
          <w:color w:val="0F6FC6" w:themeColor="accent1"/>
          <w:sz w:val="32"/>
          <w:szCs w:val="26"/>
          <w:lang w:val="de-DE"/>
        </w:rPr>
      </w:pPr>
      <w:r w:rsidRPr="00C343D1">
        <w:rPr>
          <w:rFonts w:asciiTheme="majorHAnsi" w:eastAsiaTheme="majorEastAsia" w:hAnsiTheme="majorHAnsi" w:cstheme="majorBidi"/>
          <w:b/>
          <w:bCs/>
          <w:color w:val="0F6FC6" w:themeColor="accent1"/>
          <w:sz w:val="32"/>
          <w:szCs w:val="26"/>
          <w:lang w:val="de-DE"/>
        </w:rPr>
        <w:t>Herstellung</w:t>
      </w:r>
    </w:p>
    <w:p w:rsidR="00781ED2" w:rsidRPr="00C343D1" w:rsidRDefault="00781ED2" w:rsidP="00781ED2">
      <w:pPr>
        <w:rPr>
          <w:rFonts w:asciiTheme="majorHAnsi" w:hAnsiTheme="majorHAnsi"/>
          <w:sz w:val="20"/>
          <w:lang w:val="de-DE"/>
        </w:rPr>
      </w:pPr>
      <w:r w:rsidRPr="00C343D1">
        <w:rPr>
          <w:rFonts w:asciiTheme="majorHAnsi" w:hAnsiTheme="majorHAnsi"/>
          <w:sz w:val="20"/>
          <w:lang w:val="de-DE"/>
        </w:rPr>
        <w:t xml:space="preserve">Zur Herstellung von Gipsplatten werden entweder die im Bergbau gewonnenen </w:t>
      </w:r>
      <w:r w:rsidRPr="00C343D1">
        <w:rPr>
          <w:rFonts w:asciiTheme="majorHAnsi" w:hAnsiTheme="majorHAnsi"/>
          <w:sz w:val="20"/>
          <w:u w:val="single"/>
          <w:lang w:val="de-DE"/>
        </w:rPr>
        <w:t>Naturgipse</w:t>
      </w:r>
      <w:r w:rsidRPr="00C343D1">
        <w:rPr>
          <w:rFonts w:asciiTheme="majorHAnsi" w:hAnsiTheme="majorHAnsi"/>
          <w:sz w:val="20"/>
          <w:lang w:val="de-DE"/>
        </w:rPr>
        <w:t xml:space="preserve"> oder der aus Kohlekraftwerken anfallende </w:t>
      </w:r>
      <w:r w:rsidRPr="00C343D1">
        <w:rPr>
          <w:rFonts w:asciiTheme="majorHAnsi" w:hAnsiTheme="majorHAnsi"/>
          <w:sz w:val="20"/>
          <w:u w:val="single"/>
          <w:lang w:val="de-DE"/>
        </w:rPr>
        <w:t>REA-Gips</w:t>
      </w:r>
      <w:r w:rsidRPr="00C343D1">
        <w:rPr>
          <w:rFonts w:asciiTheme="majorHAnsi" w:hAnsiTheme="majorHAnsi"/>
          <w:sz w:val="20"/>
          <w:lang w:val="de-DE"/>
        </w:rPr>
        <w:t xml:space="preserve"> verwendet. Beide Materialien sind grundsätzlich als gleichwertig anzusehen, wobei geringfügige technische Unterschiede bestehen. So haben Platten aus REA-Gips geringe Gewichtsvorteile, während Platten aus Naturgips eine höhere Bruchfestigkeit bei  der Fertigung von gebogenen Formen aufweisen. Durch den Einsatz von REA-Gips können in der Produktion im Vergleich zur Herstellung aus Naturgips rd. 50 % Primärenergie eingespart werden. </w:t>
      </w:r>
    </w:p>
    <w:p w:rsidR="00BD2A84" w:rsidRPr="00C343D1" w:rsidRDefault="00BD2A84" w:rsidP="00781ED2">
      <w:pPr>
        <w:rPr>
          <w:rFonts w:asciiTheme="majorHAnsi" w:hAnsiTheme="majorHAnsi"/>
          <w:sz w:val="20"/>
          <w:lang w:val="de-DE"/>
        </w:rPr>
      </w:pPr>
      <w:r w:rsidRPr="00C343D1">
        <w:rPr>
          <w:rFonts w:asciiTheme="majorHAnsi" w:hAnsiTheme="majorHAnsi"/>
          <w:sz w:val="20"/>
          <w:lang w:val="de-DE"/>
        </w:rPr>
        <w:t xml:space="preserve">Die aus Gips bestehenden Bauplatten sind </w:t>
      </w:r>
      <w:r w:rsidRPr="00C343D1">
        <w:rPr>
          <w:rFonts w:asciiTheme="majorHAnsi" w:hAnsiTheme="majorHAnsi"/>
          <w:sz w:val="20"/>
          <w:u w:val="single"/>
          <w:lang w:val="de-DE"/>
        </w:rPr>
        <w:t>werkmäßig gefertigt</w:t>
      </w:r>
      <w:r w:rsidRPr="00C343D1">
        <w:rPr>
          <w:rFonts w:asciiTheme="majorHAnsi" w:hAnsiTheme="majorHAnsi"/>
          <w:sz w:val="20"/>
          <w:lang w:val="de-DE"/>
        </w:rPr>
        <w:t>. Die Flächen und Längskanten der Platten sind mit einem fest haftenden, dem Verwendungszweck entsprechenden Karton ummantelt</w:t>
      </w:r>
      <w:r w:rsidRPr="00C343D1">
        <w:rPr>
          <w:rFonts w:asciiTheme="majorHAnsi" w:eastAsiaTheme="majorEastAsia" w:hAnsiTheme="majorHAnsi" w:cstheme="majorBidi"/>
          <w:b/>
          <w:bCs/>
          <w:color w:val="0F6FC6" w:themeColor="accent1"/>
          <w:sz w:val="26"/>
          <w:szCs w:val="26"/>
          <w:lang w:val="de-DE"/>
        </w:rPr>
        <w:t xml:space="preserve">. </w:t>
      </w:r>
      <w:r w:rsidRPr="00C343D1">
        <w:rPr>
          <w:rFonts w:asciiTheme="majorHAnsi" w:hAnsiTheme="majorHAnsi"/>
          <w:sz w:val="20"/>
          <w:lang w:val="de-DE"/>
        </w:rPr>
        <w:t>Industriell wird die Gipskartonplatte seit 1910 gefertigt. Die ersten Gipsplatten in Europa wurden in Riga hergestellt. Daraus ist der Produktname „Rigips“ entstanden.</w:t>
      </w:r>
    </w:p>
    <w:p w:rsidR="00BD2A84" w:rsidRPr="00C343D1" w:rsidRDefault="00BD2A84" w:rsidP="00C21CA5">
      <w:pPr>
        <w:rPr>
          <w:rFonts w:asciiTheme="majorHAnsi" w:hAnsiTheme="majorHAnsi"/>
          <w:sz w:val="20"/>
          <w:lang w:val="de-DE"/>
        </w:rPr>
      </w:pPr>
      <w:r w:rsidRPr="00C343D1">
        <w:rPr>
          <w:rFonts w:asciiTheme="majorHAnsi" w:hAnsiTheme="majorHAnsi"/>
          <w:b/>
          <w:noProof/>
          <w:color w:val="FF0000"/>
          <w:sz w:val="20"/>
          <w:u w:val="single"/>
          <w:lang w:val="de-DE" w:eastAsia="de-CH"/>
        </w:rPr>
        <w:drawing>
          <wp:anchor distT="0" distB="0" distL="114300" distR="114300" simplePos="0" relativeHeight="251738112" behindDoc="1" locked="0" layoutInCell="1" allowOverlap="1" wp14:anchorId="3DBAD33D" wp14:editId="43469B8F">
            <wp:simplePos x="0" y="0"/>
            <wp:positionH relativeFrom="column">
              <wp:posOffset>-13335</wp:posOffset>
            </wp:positionH>
            <wp:positionV relativeFrom="paragraph">
              <wp:posOffset>297815</wp:posOffset>
            </wp:positionV>
            <wp:extent cx="2884805" cy="1388110"/>
            <wp:effectExtent l="0" t="0" r="0" b="2540"/>
            <wp:wrapTight wrapText="bothSides">
              <wp:wrapPolygon edited="0">
                <wp:start x="0" y="0"/>
                <wp:lineTo x="0" y="21343"/>
                <wp:lineTo x="21396" y="21343"/>
                <wp:lineTo x="21396" y="0"/>
                <wp:lineTo x="0" y="0"/>
              </wp:wrapPolygon>
            </wp:wrapTight>
            <wp:docPr id="9220" name="Picture 6" descr="http://www.gips.de/wp-content/uploads/2012/03/schema_gipsplattenproduk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6" descr="http://www.gips.de/wp-content/uploads/2012/03/schema_gipsplattenproduk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4805" cy="13881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21CA5" w:rsidRPr="00C343D1">
        <w:rPr>
          <w:rFonts w:asciiTheme="majorHAnsi" w:hAnsiTheme="majorHAnsi"/>
          <w:b/>
          <w:color w:val="FF0000"/>
          <w:sz w:val="20"/>
          <w:u w:val="single"/>
          <w:lang w:val="de-DE"/>
        </w:rPr>
        <w:t>Herstellungsprozess</w:t>
      </w:r>
      <w:r w:rsidRPr="00C343D1">
        <w:rPr>
          <w:rFonts w:asciiTheme="majorHAnsi" w:hAnsiTheme="majorHAnsi"/>
          <w:b/>
          <w:color w:val="FF0000"/>
          <w:sz w:val="20"/>
          <w:u w:val="single"/>
          <w:lang w:val="de-DE"/>
        </w:rPr>
        <w:t>:</w:t>
      </w:r>
      <w:r w:rsidRPr="00C343D1">
        <w:rPr>
          <w:rFonts w:asciiTheme="majorHAnsi" w:hAnsiTheme="majorHAnsi"/>
          <w:sz w:val="20"/>
          <w:lang w:val="de-DE"/>
        </w:rPr>
        <w:t xml:space="preserve">  </w:t>
      </w:r>
    </w:p>
    <w:p w:rsidR="00C21CA5" w:rsidRPr="00C343D1" w:rsidRDefault="00BD2A84" w:rsidP="00C21CA5">
      <w:pPr>
        <w:rPr>
          <w:rFonts w:asciiTheme="majorHAnsi" w:hAnsiTheme="majorHAnsi"/>
          <w:sz w:val="20"/>
          <w:lang w:val="de-DE"/>
        </w:rPr>
      </w:pPr>
      <w:r w:rsidRPr="00C343D1">
        <w:rPr>
          <w:rFonts w:asciiTheme="majorHAnsi" w:hAnsiTheme="majorHAnsi"/>
          <w:b/>
          <w:noProof/>
          <w:color w:val="FF0000"/>
          <w:sz w:val="20"/>
          <w:u w:val="single"/>
          <w:lang w:val="de-DE" w:eastAsia="de-CH"/>
        </w:rPr>
        <w:drawing>
          <wp:anchor distT="0" distB="0" distL="114300" distR="114300" simplePos="0" relativeHeight="251739136" behindDoc="1" locked="0" layoutInCell="1" allowOverlap="1" wp14:anchorId="06CA92F9" wp14:editId="2474FBA7">
            <wp:simplePos x="0" y="0"/>
            <wp:positionH relativeFrom="column">
              <wp:posOffset>-19050</wp:posOffset>
            </wp:positionH>
            <wp:positionV relativeFrom="paragraph">
              <wp:posOffset>980440</wp:posOffset>
            </wp:positionV>
            <wp:extent cx="3094990" cy="405765"/>
            <wp:effectExtent l="0" t="0" r="0" b="0"/>
            <wp:wrapTight wrapText="bothSides">
              <wp:wrapPolygon edited="0">
                <wp:start x="0" y="0"/>
                <wp:lineTo x="0" y="20282"/>
                <wp:lineTo x="21405" y="20282"/>
                <wp:lineTo x="21405" y="0"/>
                <wp:lineTo x="0" y="0"/>
              </wp:wrapPolygon>
            </wp:wrapTight>
            <wp:docPr id="92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990" cy="4057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C21CA5" w:rsidRPr="00C343D1">
        <w:rPr>
          <w:rFonts w:asciiTheme="majorHAnsi" w:hAnsiTheme="majorHAnsi"/>
          <w:sz w:val="18"/>
          <w:lang w:val="de-DE"/>
        </w:rPr>
        <w:t>Der gemahlene und gebrannte Gips wird mi</w:t>
      </w:r>
      <w:r w:rsidR="00AF267F" w:rsidRPr="00C343D1">
        <w:rPr>
          <w:rFonts w:asciiTheme="majorHAnsi" w:hAnsiTheme="majorHAnsi"/>
          <w:sz w:val="18"/>
          <w:lang w:val="de-DE"/>
        </w:rPr>
        <w:t>t Wasser und Zusatzstoffen ange</w:t>
      </w:r>
      <w:r w:rsidR="00C21CA5" w:rsidRPr="00C343D1">
        <w:rPr>
          <w:rFonts w:asciiTheme="majorHAnsi" w:hAnsiTheme="majorHAnsi"/>
          <w:sz w:val="18"/>
          <w:lang w:val="de-DE"/>
        </w:rPr>
        <w:t>macht, auf den unteren Karton gespritzt und zusammen mit dem oberen Karton zur Platte geformt. Dann folgen: Beschriften, Schneiden, Wenden, Trocknen, Bündeln.</w:t>
      </w:r>
    </w:p>
    <w:p w:rsidR="00781ED2" w:rsidRPr="00C343D1" w:rsidRDefault="00781ED2" w:rsidP="00B16340">
      <w:pPr>
        <w:rPr>
          <w:rFonts w:asciiTheme="majorHAnsi" w:hAnsiTheme="majorHAnsi"/>
          <w:sz w:val="20"/>
          <w:lang w:val="de-DE"/>
        </w:rPr>
      </w:pPr>
    </w:p>
    <w:p w:rsidR="00C21CA5" w:rsidRPr="00C343D1" w:rsidRDefault="00C21CA5"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lastRenderedPageBreak/>
        <w:t>Impressionen aus der Plattenherstellung</w:t>
      </w:r>
    </w:p>
    <w:tbl>
      <w:tblPr>
        <w:tblStyle w:val="Tabellenraster"/>
        <w:tblW w:w="0" w:type="auto"/>
        <w:tblInd w:w="108" w:type="dxa"/>
        <w:tblLook w:val="04A0" w:firstRow="1" w:lastRow="0" w:firstColumn="1" w:lastColumn="0" w:noHBand="0" w:noVBand="1"/>
      </w:tblPr>
      <w:tblGrid>
        <w:gridCol w:w="2496"/>
        <w:gridCol w:w="2224"/>
        <w:gridCol w:w="2496"/>
        <w:gridCol w:w="2140"/>
      </w:tblGrid>
      <w:tr w:rsidR="005A443D" w:rsidRPr="00C343D1" w:rsidTr="00EA3E6F">
        <w:tc>
          <w:tcPr>
            <w:tcW w:w="2496" w:type="dxa"/>
          </w:tcPr>
          <w:p w:rsidR="00C21CA5" w:rsidRPr="00C343D1" w:rsidRDefault="005A443D"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noProof/>
                <w:color w:val="0F6FC6" w:themeColor="accent1"/>
                <w:sz w:val="26"/>
                <w:szCs w:val="26"/>
                <w:lang w:val="de-DE" w:eastAsia="de-CH"/>
              </w:rPr>
              <w:drawing>
                <wp:inline distT="0" distB="0" distL="0" distR="0" wp14:anchorId="36E6FB0D" wp14:editId="563A0334">
                  <wp:extent cx="1439563" cy="1044146"/>
                  <wp:effectExtent l="0" t="0" r="8255" b="3810"/>
                  <wp:docPr id="195600" name="Grafik 19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21_132059.jpg"/>
                          <pic:cNvPicPr/>
                        </pic:nvPicPr>
                        <pic:blipFill rotWithShape="1">
                          <a:blip r:embed="rId15" cstate="print">
                            <a:extLst>
                              <a:ext uri="{28A0092B-C50C-407E-A947-70E740481C1C}">
                                <a14:useLocalDpi xmlns:a14="http://schemas.microsoft.com/office/drawing/2010/main" val="0"/>
                              </a:ext>
                            </a:extLst>
                          </a:blip>
                          <a:srcRect l="4310" r="13219"/>
                          <a:stretch/>
                        </pic:blipFill>
                        <pic:spPr bwMode="auto">
                          <a:xfrm>
                            <a:off x="0" y="0"/>
                            <a:ext cx="1438976" cy="1043720"/>
                          </a:xfrm>
                          <a:prstGeom prst="rect">
                            <a:avLst/>
                          </a:prstGeom>
                          <a:ln>
                            <a:noFill/>
                          </a:ln>
                          <a:extLst>
                            <a:ext uri="{53640926-AAD7-44D8-BBD7-CCE9431645EC}">
                              <a14:shadowObscured xmlns:a14="http://schemas.microsoft.com/office/drawing/2010/main"/>
                            </a:ext>
                          </a:extLst>
                        </pic:spPr>
                      </pic:pic>
                    </a:graphicData>
                  </a:graphic>
                </wp:inline>
              </w:drawing>
            </w:r>
          </w:p>
        </w:tc>
        <w:tc>
          <w:tcPr>
            <w:tcW w:w="2224" w:type="dxa"/>
          </w:tcPr>
          <w:p w:rsidR="00C21CA5" w:rsidRPr="00C343D1" w:rsidRDefault="00C21CA5" w:rsidP="00B16340">
            <w:pPr>
              <w:rPr>
                <w:rFonts w:asciiTheme="majorHAnsi" w:eastAsiaTheme="majorEastAsia" w:hAnsiTheme="majorHAnsi" w:cstheme="majorBidi"/>
                <w:b/>
                <w:bCs/>
                <w:color w:val="0F6FC6" w:themeColor="accent1"/>
                <w:sz w:val="26"/>
                <w:szCs w:val="26"/>
                <w:lang w:val="de-DE"/>
              </w:rPr>
            </w:pPr>
          </w:p>
          <w:p w:rsidR="00C21CA5" w:rsidRPr="00C343D1" w:rsidRDefault="005A443D" w:rsidP="005A443D">
            <w:pPr>
              <w:rPr>
                <w:rFonts w:asciiTheme="majorHAnsi" w:eastAsiaTheme="majorEastAsia" w:hAnsiTheme="majorHAnsi" w:cstheme="majorBidi"/>
                <w:bCs/>
                <w:color w:val="0F6FC6" w:themeColor="accent1"/>
                <w:sz w:val="26"/>
                <w:szCs w:val="26"/>
                <w:lang w:val="de-DE"/>
              </w:rPr>
            </w:pPr>
            <w:r w:rsidRPr="00C343D1">
              <w:rPr>
                <w:rFonts w:asciiTheme="majorHAnsi" w:eastAsiaTheme="majorEastAsia" w:hAnsiTheme="majorHAnsi" w:cstheme="majorBidi"/>
                <w:bCs/>
                <w:color w:val="000000" w:themeColor="text1"/>
                <w:sz w:val="20"/>
                <w:szCs w:val="26"/>
                <w:lang w:val="de-DE"/>
              </w:rPr>
              <w:t>Karton als Armie-rung verleiht den Gipskartonplatten die Festigkeit und Biegesteifigkeit</w:t>
            </w:r>
          </w:p>
        </w:tc>
        <w:tc>
          <w:tcPr>
            <w:tcW w:w="2496" w:type="dxa"/>
          </w:tcPr>
          <w:p w:rsidR="00C21CA5" w:rsidRPr="00C343D1" w:rsidRDefault="005A443D"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drawing>
                <wp:inline distT="0" distB="0" distL="0" distR="0" wp14:anchorId="0A99C7CC" wp14:editId="489291C9">
                  <wp:extent cx="1439562" cy="1043829"/>
                  <wp:effectExtent l="0" t="0" r="8255" b="4445"/>
                  <wp:docPr id="721923" name="Picture 3" descr="mischerneu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23" name="Picture 3" descr="mischerneu0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798" cy="1044000"/>
                          </a:xfrm>
                          <a:prstGeom prst="rect">
                            <a:avLst/>
                          </a:prstGeom>
                          <a:noFill/>
                          <a:extLst/>
                        </pic:spPr>
                      </pic:pic>
                    </a:graphicData>
                  </a:graphic>
                </wp:inline>
              </w:drawing>
            </w:r>
          </w:p>
        </w:tc>
        <w:tc>
          <w:tcPr>
            <w:tcW w:w="2140" w:type="dxa"/>
          </w:tcPr>
          <w:p w:rsidR="00C21CA5" w:rsidRPr="00C343D1" w:rsidRDefault="00C21CA5" w:rsidP="00B16340">
            <w:pPr>
              <w:rPr>
                <w:rFonts w:asciiTheme="majorHAnsi" w:eastAsiaTheme="majorEastAsia" w:hAnsiTheme="majorHAnsi" w:cstheme="majorBidi"/>
                <w:bCs/>
                <w:color w:val="000000" w:themeColor="text1"/>
                <w:sz w:val="20"/>
                <w:szCs w:val="26"/>
                <w:lang w:val="de-DE"/>
              </w:rPr>
            </w:pPr>
          </w:p>
          <w:p w:rsidR="00C21CA5" w:rsidRPr="00C343D1" w:rsidRDefault="005A443D" w:rsidP="005A443D">
            <w:pPr>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 xml:space="preserve">In gleichmäßigen Strängen wird Gips Mischer auf den Sichtseitenkarton </w:t>
            </w:r>
            <w:r w:rsidRPr="00C343D1">
              <w:rPr>
                <w:rFonts w:asciiTheme="majorHAnsi" w:eastAsiaTheme="majorEastAsia" w:hAnsiTheme="majorHAnsi" w:cstheme="majorBidi"/>
                <w:bCs/>
                <w:color w:val="000000" w:themeColor="text1"/>
                <w:sz w:val="20"/>
                <w:szCs w:val="26"/>
                <w:lang w:val="de-DE"/>
              </w:rPr>
              <w:br/>
              <w:t>aufgebracht</w:t>
            </w:r>
          </w:p>
        </w:tc>
      </w:tr>
      <w:tr w:rsidR="005A443D" w:rsidRPr="00C343D1" w:rsidTr="00EA3E6F">
        <w:tc>
          <w:tcPr>
            <w:tcW w:w="2496" w:type="dxa"/>
          </w:tcPr>
          <w:p w:rsidR="00C21CA5" w:rsidRPr="00C343D1" w:rsidRDefault="005A443D"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drawing>
                <wp:inline distT="0" distB="0" distL="0" distR="0" wp14:anchorId="39EF9A18" wp14:editId="37F76EE6">
                  <wp:extent cx="1440000" cy="975774"/>
                  <wp:effectExtent l="0" t="0" r="8255" b="0"/>
                  <wp:docPr id="723971" name="Picture 3" descr="form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1" name="Picture 3" descr="formst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975774"/>
                          </a:xfrm>
                          <a:prstGeom prst="rect">
                            <a:avLst/>
                          </a:prstGeom>
                          <a:noFill/>
                          <a:extLst/>
                        </pic:spPr>
                      </pic:pic>
                    </a:graphicData>
                  </a:graphic>
                </wp:inline>
              </w:drawing>
            </w:r>
          </w:p>
        </w:tc>
        <w:tc>
          <w:tcPr>
            <w:tcW w:w="2224" w:type="dxa"/>
          </w:tcPr>
          <w:p w:rsidR="00C21CA5" w:rsidRPr="00C343D1" w:rsidRDefault="00C21CA5" w:rsidP="00B16340">
            <w:pPr>
              <w:rPr>
                <w:rFonts w:asciiTheme="majorHAnsi" w:eastAsiaTheme="majorEastAsia" w:hAnsiTheme="majorHAnsi" w:cstheme="majorBidi"/>
                <w:bCs/>
                <w:color w:val="000000" w:themeColor="text1"/>
                <w:sz w:val="20"/>
                <w:szCs w:val="26"/>
                <w:lang w:val="de-DE"/>
              </w:rPr>
            </w:pPr>
          </w:p>
          <w:p w:rsidR="00C21CA5" w:rsidRPr="00C343D1" w:rsidRDefault="00C21CA5"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Cs/>
                <w:color w:val="000000" w:themeColor="text1"/>
                <w:sz w:val="20"/>
                <w:szCs w:val="26"/>
                <w:lang w:val="de-DE"/>
              </w:rPr>
              <w:t>Der auf den Karton  aufgebrachte Gips wird verteilt</w:t>
            </w:r>
          </w:p>
        </w:tc>
        <w:tc>
          <w:tcPr>
            <w:tcW w:w="2496" w:type="dxa"/>
          </w:tcPr>
          <w:p w:rsidR="00C21CA5" w:rsidRPr="00C343D1" w:rsidRDefault="005A443D"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drawing>
                <wp:inline distT="0" distB="0" distL="0" distR="0" wp14:anchorId="2A6641C7" wp14:editId="2FF62910">
                  <wp:extent cx="1440000" cy="975774"/>
                  <wp:effectExtent l="0" t="0" r="8255" b="0"/>
                  <wp:docPr id="726019" name="Picture 3" descr="forms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19" name="Picture 3" descr="formstation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975774"/>
                          </a:xfrm>
                          <a:prstGeom prst="rect">
                            <a:avLst/>
                          </a:prstGeom>
                          <a:noFill/>
                          <a:extLst/>
                        </pic:spPr>
                      </pic:pic>
                    </a:graphicData>
                  </a:graphic>
                </wp:inline>
              </w:drawing>
            </w:r>
          </w:p>
        </w:tc>
        <w:tc>
          <w:tcPr>
            <w:tcW w:w="2140" w:type="dxa"/>
          </w:tcPr>
          <w:p w:rsidR="00C21CA5" w:rsidRPr="00C343D1" w:rsidRDefault="00C21CA5" w:rsidP="00C21CA5">
            <w:pPr>
              <w:rPr>
                <w:rFonts w:asciiTheme="majorHAnsi" w:eastAsiaTheme="majorEastAsia" w:hAnsiTheme="majorHAnsi" w:cstheme="majorBidi"/>
                <w:bCs/>
                <w:color w:val="000000" w:themeColor="text1"/>
                <w:sz w:val="20"/>
                <w:szCs w:val="26"/>
                <w:lang w:val="de-DE"/>
              </w:rPr>
            </w:pPr>
          </w:p>
          <w:p w:rsidR="005A443D" w:rsidRPr="00C343D1" w:rsidRDefault="005A443D" w:rsidP="005A443D">
            <w:pPr>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Formstation 2: Ausformen der</w:t>
            </w:r>
          </w:p>
          <w:p w:rsidR="00C21CA5" w:rsidRPr="00C343D1" w:rsidRDefault="005A443D" w:rsidP="005A443D">
            <w:pPr>
              <w:rPr>
                <w:rFonts w:asciiTheme="majorHAnsi" w:eastAsiaTheme="majorEastAsia" w:hAnsiTheme="majorHAnsi" w:cstheme="majorBidi"/>
                <w:b/>
                <w:bCs/>
                <w:color w:val="000000" w:themeColor="text1"/>
                <w:sz w:val="16"/>
                <w:szCs w:val="26"/>
                <w:lang w:val="de-DE"/>
              </w:rPr>
            </w:pPr>
            <w:r w:rsidRPr="00C343D1">
              <w:rPr>
                <w:rFonts w:asciiTheme="majorHAnsi" w:eastAsiaTheme="majorEastAsia" w:hAnsiTheme="majorHAnsi" w:cstheme="majorBidi"/>
                <w:bCs/>
                <w:color w:val="000000" w:themeColor="text1"/>
                <w:sz w:val="20"/>
                <w:szCs w:val="26"/>
                <w:lang w:val="de-DE"/>
              </w:rPr>
              <w:t>unterschiedlichen Kanten der Platten</w:t>
            </w:r>
          </w:p>
          <w:p w:rsidR="005A443D" w:rsidRPr="00C343D1" w:rsidRDefault="005A443D" w:rsidP="005A443D">
            <w:pPr>
              <w:rPr>
                <w:rFonts w:asciiTheme="majorHAnsi" w:eastAsiaTheme="majorEastAsia" w:hAnsiTheme="majorHAnsi" w:cstheme="majorBidi"/>
                <w:b/>
                <w:bCs/>
                <w:color w:val="0F6FC6" w:themeColor="accent1"/>
                <w:sz w:val="2"/>
                <w:szCs w:val="26"/>
                <w:lang w:val="de-DE"/>
              </w:rPr>
            </w:pPr>
          </w:p>
        </w:tc>
      </w:tr>
      <w:tr w:rsidR="005A443D" w:rsidRPr="00C343D1" w:rsidTr="00EA3E6F">
        <w:tc>
          <w:tcPr>
            <w:tcW w:w="2496" w:type="dxa"/>
          </w:tcPr>
          <w:p w:rsidR="00C21CA5" w:rsidRPr="00C343D1" w:rsidRDefault="005A443D"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noProof/>
                <w:color w:val="0F6FC6" w:themeColor="accent1"/>
                <w:sz w:val="26"/>
                <w:szCs w:val="26"/>
                <w:lang w:val="de-DE" w:eastAsia="de-CH"/>
              </w:rPr>
              <w:drawing>
                <wp:inline distT="0" distB="0" distL="0" distR="0" wp14:anchorId="11922661" wp14:editId="2ED7095E">
                  <wp:extent cx="1439561" cy="1068859"/>
                  <wp:effectExtent l="0" t="0" r="8255" b="0"/>
                  <wp:docPr id="195601" name="Grafik 19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21_1321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069185"/>
                          </a:xfrm>
                          <a:prstGeom prst="rect">
                            <a:avLst/>
                          </a:prstGeom>
                        </pic:spPr>
                      </pic:pic>
                    </a:graphicData>
                  </a:graphic>
                </wp:inline>
              </w:drawing>
            </w:r>
          </w:p>
        </w:tc>
        <w:tc>
          <w:tcPr>
            <w:tcW w:w="2224" w:type="dxa"/>
          </w:tcPr>
          <w:p w:rsidR="00C21CA5" w:rsidRPr="00C343D1" w:rsidRDefault="00C21CA5" w:rsidP="00B16340">
            <w:pPr>
              <w:rPr>
                <w:rFonts w:asciiTheme="majorHAnsi" w:eastAsiaTheme="majorEastAsia" w:hAnsiTheme="majorHAnsi" w:cstheme="majorBidi"/>
                <w:bCs/>
                <w:color w:val="000000" w:themeColor="text1"/>
                <w:sz w:val="20"/>
                <w:szCs w:val="26"/>
                <w:lang w:val="de-DE"/>
              </w:rPr>
            </w:pPr>
          </w:p>
          <w:p w:rsidR="005A443D" w:rsidRPr="00C343D1" w:rsidRDefault="005A443D" w:rsidP="005A443D">
            <w:pPr>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Qualitätskontrolle der Plattenkanten</w:t>
            </w:r>
          </w:p>
          <w:p w:rsidR="00C21CA5" w:rsidRPr="00C343D1" w:rsidRDefault="00C21CA5" w:rsidP="00B16340">
            <w:pPr>
              <w:rPr>
                <w:rFonts w:asciiTheme="majorHAnsi" w:eastAsiaTheme="majorEastAsia" w:hAnsiTheme="majorHAnsi" w:cstheme="majorBidi"/>
                <w:bCs/>
                <w:color w:val="000000" w:themeColor="text1"/>
                <w:sz w:val="20"/>
                <w:szCs w:val="26"/>
                <w:lang w:val="de-DE"/>
              </w:rPr>
            </w:pPr>
          </w:p>
        </w:tc>
        <w:tc>
          <w:tcPr>
            <w:tcW w:w="2496" w:type="dxa"/>
          </w:tcPr>
          <w:p w:rsidR="00C21CA5" w:rsidRPr="00C343D1" w:rsidRDefault="005A443D" w:rsidP="00B16340">
            <w:pPr>
              <w:rPr>
                <w:rFonts w:asciiTheme="majorHAnsi" w:eastAsiaTheme="majorEastAsia" w:hAnsiTheme="majorHAnsi" w:cstheme="majorBidi"/>
                <w:b/>
                <w:bCs/>
                <w:color w:val="0F6FC6" w:themeColor="accent1"/>
                <w:sz w:val="26"/>
                <w:szCs w:val="26"/>
                <w:lang w:val="de-DE"/>
              </w:rPr>
            </w:pPr>
            <w:r w:rsidRPr="00C343D1">
              <w:rPr>
                <w:noProof/>
                <w:lang w:val="de-DE" w:eastAsia="de-CH"/>
              </w:rPr>
              <w:drawing>
                <wp:inline distT="0" distB="0" distL="0" distR="0" wp14:anchorId="0A8F227C" wp14:editId="302A9F87">
                  <wp:extent cx="1439562" cy="1068859"/>
                  <wp:effectExtent l="0" t="0" r="8255" b="0"/>
                  <wp:docPr id="195606" name="Grafik 19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21_1324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069184"/>
                          </a:xfrm>
                          <a:prstGeom prst="rect">
                            <a:avLst/>
                          </a:prstGeom>
                        </pic:spPr>
                      </pic:pic>
                    </a:graphicData>
                  </a:graphic>
                </wp:inline>
              </w:drawing>
            </w:r>
          </w:p>
        </w:tc>
        <w:tc>
          <w:tcPr>
            <w:tcW w:w="2140" w:type="dxa"/>
          </w:tcPr>
          <w:p w:rsidR="00C21CA5" w:rsidRPr="00C343D1" w:rsidRDefault="00C21CA5" w:rsidP="00C21CA5">
            <w:pPr>
              <w:rPr>
                <w:rFonts w:asciiTheme="majorHAnsi" w:eastAsiaTheme="majorEastAsia" w:hAnsiTheme="majorHAnsi" w:cstheme="majorBidi"/>
                <w:bCs/>
                <w:color w:val="000000" w:themeColor="text1"/>
                <w:sz w:val="20"/>
                <w:szCs w:val="26"/>
                <w:lang w:val="de-DE"/>
              </w:rPr>
            </w:pPr>
          </w:p>
          <w:p w:rsidR="005A443D" w:rsidRPr="00C343D1" w:rsidRDefault="005A443D" w:rsidP="005A443D">
            <w:pPr>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Zuschneiden und Konfektionieren der Platten</w:t>
            </w:r>
          </w:p>
          <w:p w:rsidR="00C21CA5" w:rsidRPr="00C343D1" w:rsidRDefault="00C21CA5" w:rsidP="00C21CA5">
            <w:pPr>
              <w:rPr>
                <w:rFonts w:asciiTheme="majorHAnsi" w:eastAsiaTheme="majorEastAsia" w:hAnsiTheme="majorHAnsi" w:cstheme="majorBidi"/>
                <w:b/>
                <w:bCs/>
                <w:color w:val="0F6FC6" w:themeColor="accent1"/>
                <w:sz w:val="26"/>
                <w:szCs w:val="26"/>
                <w:lang w:val="de-DE"/>
              </w:rPr>
            </w:pPr>
          </w:p>
        </w:tc>
      </w:tr>
      <w:tr w:rsidR="005A443D" w:rsidRPr="00C343D1" w:rsidTr="00EA3E6F">
        <w:tc>
          <w:tcPr>
            <w:tcW w:w="2496" w:type="dxa"/>
          </w:tcPr>
          <w:p w:rsidR="00C21CA5" w:rsidRPr="00C343D1" w:rsidRDefault="005A443D" w:rsidP="00B16340">
            <w:pPr>
              <w:rPr>
                <w:noProof/>
                <w:lang w:val="de-DE" w:eastAsia="de-CH"/>
              </w:rPr>
            </w:pPr>
            <w:r w:rsidRPr="00C343D1">
              <w:rPr>
                <w:rFonts w:asciiTheme="majorHAnsi" w:eastAsiaTheme="majorEastAsia" w:hAnsiTheme="majorHAnsi" w:cstheme="majorBidi"/>
                <w:b/>
                <w:bCs/>
                <w:color w:val="0F6FC6" w:themeColor="accent1"/>
                <w:sz w:val="26"/>
                <w:szCs w:val="26"/>
                <w:lang w:val="de-DE"/>
              </w:rPr>
              <w:drawing>
                <wp:inline distT="0" distB="0" distL="0" distR="0" wp14:anchorId="6E36C586" wp14:editId="46448A75">
                  <wp:extent cx="1440000" cy="1064455"/>
                  <wp:effectExtent l="0" t="0" r="8255" b="2540"/>
                  <wp:docPr id="728067" name="Picture 3" descr="plattenprodu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67" name="Picture 3" descr="plattenproduk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1064455"/>
                          </a:xfrm>
                          <a:prstGeom prst="rect">
                            <a:avLst/>
                          </a:prstGeom>
                          <a:noFill/>
                          <a:extLst/>
                        </pic:spPr>
                      </pic:pic>
                    </a:graphicData>
                  </a:graphic>
                </wp:inline>
              </w:drawing>
            </w:r>
          </w:p>
        </w:tc>
        <w:tc>
          <w:tcPr>
            <w:tcW w:w="2224" w:type="dxa"/>
          </w:tcPr>
          <w:p w:rsidR="005A443D" w:rsidRPr="00C343D1" w:rsidRDefault="005A443D" w:rsidP="005A443D">
            <w:pPr>
              <w:rPr>
                <w:rFonts w:asciiTheme="majorHAnsi" w:eastAsiaTheme="majorEastAsia" w:hAnsiTheme="majorHAnsi" w:cstheme="majorBidi"/>
                <w:bCs/>
                <w:color w:val="000000" w:themeColor="text1"/>
                <w:sz w:val="20"/>
                <w:szCs w:val="26"/>
                <w:lang w:val="de-DE"/>
              </w:rPr>
            </w:pPr>
          </w:p>
          <w:p w:rsidR="005A443D" w:rsidRPr="00C343D1" w:rsidRDefault="005A443D" w:rsidP="005A443D">
            <w:pPr>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Qualitätsprüfung</w:t>
            </w:r>
          </w:p>
          <w:p w:rsidR="00C21CA5" w:rsidRPr="00C343D1" w:rsidRDefault="005A443D" w:rsidP="005A443D">
            <w:pPr>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Plattendichte, Plattenfeuchte</w:t>
            </w:r>
          </w:p>
        </w:tc>
        <w:tc>
          <w:tcPr>
            <w:tcW w:w="2496" w:type="dxa"/>
          </w:tcPr>
          <w:p w:rsidR="00C21CA5" w:rsidRPr="00C343D1" w:rsidRDefault="005A443D" w:rsidP="00B16340">
            <w:pPr>
              <w:rPr>
                <w:noProof/>
                <w:lang w:val="de-DE" w:eastAsia="de-CH"/>
              </w:rPr>
            </w:pPr>
            <w:r w:rsidRPr="00C343D1">
              <w:rPr>
                <w:noProof/>
                <w:lang w:val="de-DE" w:eastAsia="de-CH"/>
              </w:rPr>
              <w:drawing>
                <wp:inline distT="0" distB="0" distL="0" distR="0" wp14:anchorId="4E80902E" wp14:editId="35282135">
                  <wp:extent cx="1439562" cy="1068860"/>
                  <wp:effectExtent l="0" t="0" r="8255" b="0"/>
                  <wp:docPr id="10240" name="Grafik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21_1324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069185"/>
                          </a:xfrm>
                          <a:prstGeom prst="rect">
                            <a:avLst/>
                          </a:prstGeom>
                        </pic:spPr>
                      </pic:pic>
                    </a:graphicData>
                  </a:graphic>
                </wp:inline>
              </w:drawing>
            </w:r>
          </w:p>
        </w:tc>
        <w:tc>
          <w:tcPr>
            <w:tcW w:w="2140" w:type="dxa"/>
          </w:tcPr>
          <w:p w:rsidR="00C21CA5" w:rsidRPr="00C343D1" w:rsidRDefault="00C21CA5" w:rsidP="00C21CA5">
            <w:pPr>
              <w:rPr>
                <w:rFonts w:asciiTheme="majorHAnsi" w:eastAsiaTheme="majorEastAsia" w:hAnsiTheme="majorHAnsi" w:cstheme="majorBidi"/>
                <w:bCs/>
                <w:color w:val="000000" w:themeColor="text1"/>
                <w:sz w:val="20"/>
                <w:szCs w:val="26"/>
                <w:lang w:val="de-DE"/>
              </w:rPr>
            </w:pPr>
          </w:p>
          <w:p w:rsidR="00C21CA5" w:rsidRPr="00C343D1" w:rsidRDefault="00C21CA5" w:rsidP="00C21CA5">
            <w:pPr>
              <w:rPr>
                <w:rFonts w:asciiTheme="majorHAnsi" w:eastAsiaTheme="majorEastAsia" w:hAnsiTheme="majorHAnsi" w:cstheme="majorBidi"/>
                <w:bCs/>
                <w:color w:val="000000" w:themeColor="text1"/>
                <w:sz w:val="20"/>
                <w:szCs w:val="26"/>
                <w:lang w:val="de-DE"/>
              </w:rPr>
            </w:pPr>
          </w:p>
          <w:p w:rsidR="00C21CA5" w:rsidRPr="00C343D1" w:rsidRDefault="005A443D" w:rsidP="00EA3E6F">
            <w:pPr>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Palettieren, versandfertig-machen</w:t>
            </w:r>
          </w:p>
        </w:tc>
      </w:tr>
    </w:tbl>
    <w:p w:rsidR="00AF267F" w:rsidRPr="00C343D1" w:rsidRDefault="00AF267F" w:rsidP="00AF267F">
      <w:pPr>
        <w:rPr>
          <w:rFonts w:asciiTheme="majorHAnsi" w:hAnsiTheme="majorHAnsi"/>
          <w:sz w:val="2"/>
          <w:lang w:val="de-DE"/>
        </w:rPr>
      </w:pPr>
    </w:p>
    <w:p w:rsidR="00C21CA5" w:rsidRPr="00C343D1" w:rsidRDefault="00AF267F" w:rsidP="00AF267F">
      <w:pPr>
        <w:rPr>
          <w:rFonts w:asciiTheme="majorHAnsi" w:hAnsiTheme="majorHAnsi"/>
          <w:sz w:val="20"/>
          <w:lang w:val="de-DE"/>
        </w:rPr>
      </w:pPr>
      <w:r w:rsidRPr="00C343D1">
        <w:rPr>
          <w:rFonts w:asciiTheme="majorHAnsi" w:hAnsiTheme="majorHAnsi"/>
          <w:sz w:val="20"/>
          <w:lang w:val="de-DE"/>
        </w:rPr>
        <w:t xml:space="preserve">Die </w:t>
      </w:r>
      <w:r w:rsidRPr="00C343D1">
        <w:rPr>
          <w:rFonts w:asciiTheme="majorHAnsi" w:hAnsiTheme="majorHAnsi"/>
          <w:sz w:val="20"/>
          <w:u w:val="single"/>
          <w:lang w:val="de-DE"/>
        </w:rPr>
        <w:t>Geschwindigkeit des Abbindens</w:t>
      </w:r>
      <w:r w:rsidRPr="00C343D1">
        <w:rPr>
          <w:rFonts w:asciiTheme="majorHAnsi" w:hAnsiTheme="majorHAnsi"/>
          <w:sz w:val="20"/>
          <w:lang w:val="de-DE"/>
        </w:rPr>
        <w:t xml:space="preserve"> wird bei alkalischen Formulierungen durch Zugabe von Wein- oder Zitronensäure reguliert. Neutrale Formulierungen können mit Eiweißverbindungen verzögert werden. Die Beschleunigung des Abbindevorgangs wird durch Zugabe von Kaliumsulfat oder fein aufgemahlenem Gips erreicht.</w:t>
      </w:r>
    </w:p>
    <w:p w:rsidR="00055127" w:rsidRPr="00C343D1" w:rsidRDefault="00055127"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t>Plattentypen</w:t>
      </w:r>
    </w:p>
    <w:p w:rsidR="00055127" w:rsidRPr="00C343D1" w:rsidRDefault="00EA3E6F" w:rsidP="00055127">
      <w:pPr>
        <w:spacing w:after="105" w:line="255" w:lineRule="atLeast"/>
        <w:rPr>
          <w:rFonts w:asciiTheme="majorHAnsi" w:hAnsiTheme="majorHAnsi"/>
          <w:lang w:val="de-DE"/>
        </w:rPr>
      </w:pPr>
      <w:r w:rsidRPr="00C343D1">
        <w:rPr>
          <w:noProof/>
          <w:lang w:val="de-DE" w:eastAsia="de-CH"/>
        </w:rPr>
        <w:drawing>
          <wp:anchor distT="0" distB="0" distL="114300" distR="114300" simplePos="0" relativeHeight="251695104" behindDoc="1" locked="0" layoutInCell="1" allowOverlap="1" wp14:anchorId="5F8EC8B1" wp14:editId="03B6115C">
            <wp:simplePos x="0" y="0"/>
            <wp:positionH relativeFrom="column">
              <wp:posOffset>-6350</wp:posOffset>
            </wp:positionH>
            <wp:positionV relativeFrom="paragraph">
              <wp:posOffset>15875</wp:posOffset>
            </wp:positionV>
            <wp:extent cx="2063115" cy="1583690"/>
            <wp:effectExtent l="0" t="0" r="0" b="0"/>
            <wp:wrapTight wrapText="bothSides">
              <wp:wrapPolygon edited="0">
                <wp:start x="0" y="0"/>
                <wp:lineTo x="0" y="21306"/>
                <wp:lineTo x="21341" y="21306"/>
                <wp:lineTo x="21341" y="0"/>
                <wp:lineTo x="0" y="0"/>
              </wp:wrapPolygon>
            </wp:wrapTight>
            <wp:docPr id="195591" name="Grafik 195591" descr="http://www.gipfelstuermer-online.ch/sites/baublatt.ch/files/content/images/slideshow/Kn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ipfelstuermer-online.ch/sites/baublatt.ch/files/content/images/slideshow/Knauf.jpg"/>
                    <pic:cNvPicPr>
                      <a:picLocks noChangeAspect="1" noChangeArrowheads="1"/>
                    </pic:cNvPicPr>
                  </pic:nvPicPr>
                  <pic:blipFill rotWithShape="1">
                    <a:blip r:embed="rId23">
                      <a:extLst>
                        <a:ext uri="{28A0092B-C50C-407E-A947-70E740481C1C}">
                          <a14:useLocalDpi xmlns:a14="http://schemas.microsoft.com/office/drawing/2010/main" val="0"/>
                        </a:ext>
                      </a:extLst>
                    </a:blip>
                    <a:stretch/>
                  </pic:blipFill>
                  <pic:spPr bwMode="auto">
                    <a:xfrm>
                      <a:off x="0" y="0"/>
                      <a:ext cx="2063115" cy="158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127" w:rsidRPr="00C343D1">
        <w:rPr>
          <w:rFonts w:asciiTheme="majorHAnsi" w:hAnsiTheme="majorHAnsi"/>
          <w:lang w:val="de-DE"/>
        </w:rPr>
        <w:t>Gipskartonplatten sind in den Stärken</w:t>
      </w:r>
      <w:r w:rsidR="00EB7A75" w:rsidRPr="00C343D1">
        <w:rPr>
          <w:rFonts w:asciiTheme="majorHAnsi" w:hAnsiTheme="majorHAnsi"/>
          <w:lang w:val="de-DE"/>
        </w:rPr>
        <w:t xml:space="preserve"> </w:t>
      </w:r>
      <w:r w:rsidR="00055127" w:rsidRPr="00C343D1">
        <w:rPr>
          <w:rFonts w:asciiTheme="majorHAnsi" w:hAnsiTheme="majorHAnsi"/>
          <w:lang w:val="de-DE"/>
        </w:rPr>
        <w:t xml:space="preserve"> 9,</w:t>
      </w:r>
      <w:r w:rsidR="00EB7A75" w:rsidRPr="00C343D1">
        <w:rPr>
          <w:rFonts w:asciiTheme="majorHAnsi" w:hAnsiTheme="majorHAnsi"/>
          <w:lang w:val="de-DE"/>
        </w:rPr>
        <w:t>5,</w:t>
      </w:r>
      <w:r w:rsidR="00055127" w:rsidRPr="00C343D1">
        <w:rPr>
          <w:rFonts w:asciiTheme="majorHAnsi" w:hAnsiTheme="majorHAnsi"/>
          <w:lang w:val="de-DE"/>
        </w:rPr>
        <w:t xml:space="preserve"> 12.5, 15, 18, 20 und 25 mm in unterschiedlichen </w:t>
      </w:r>
      <w:r w:rsidRPr="00C343D1">
        <w:rPr>
          <w:rFonts w:asciiTheme="majorHAnsi" w:hAnsiTheme="majorHAnsi"/>
          <w:lang w:val="de-DE"/>
        </w:rPr>
        <w:t xml:space="preserve"> </w:t>
      </w:r>
      <w:r w:rsidR="00055127" w:rsidRPr="00C343D1">
        <w:rPr>
          <w:rFonts w:asciiTheme="majorHAnsi" w:hAnsiTheme="majorHAnsi"/>
          <w:lang w:val="de-DE"/>
        </w:rPr>
        <w:t xml:space="preserve">Plattengrößen im Handel erhältlich. Flexible Platten für die Verkleidung von gewölbten Flächen weisen eine Stärke von 6.5 mm auf. </w:t>
      </w:r>
    </w:p>
    <w:p w:rsidR="00055127" w:rsidRPr="00C343D1" w:rsidRDefault="00055127" w:rsidP="00055127">
      <w:pPr>
        <w:spacing w:after="105" w:line="255" w:lineRule="atLeast"/>
        <w:rPr>
          <w:rFonts w:asciiTheme="majorHAnsi" w:hAnsiTheme="majorHAnsi"/>
          <w:lang w:val="de-DE"/>
        </w:rPr>
      </w:pPr>
      <w:r w:rsidRPr="00C343D1">
        <w:rPr>
          <w:rFonts w:asciiTheme="majorHAnsi" w:hAnsiTheme="majorHAnsi"/>
          <w:lang w:val="de-DE"/>
        </w:rPr>
        <w:t xml:space="preserve">Darüber hinaus gibt es je nach Verwendungszweck unterschiedliche Plattentypen, die sich hinsichtlich Karton und Zusätze im Gipskern unterscheiden und die unterschiedlichsten Einsatzmöglichkeiten erlauben. </w:t>
      </w:r>
    </w:p>
    <w:p w:rsidR="00BD2A84" w:rsidRPr="00C343D1" w:rsidRDefault="00BD2A84">
      <w:pPr>
        <w:rPr>
          <w:rFonts w:asciiTheme="majorHAnsi" w:hAnsiTheme="majorHAnsi"/>
          <w:b/>
          <w:sz w:val="18"/>
          <w:lang w:val="de-DE"/>
        </w:rPr>
      </w:pPr>
      <w:r w:rsidRPr="00C343D1">
        <w:rPr>
          <w:rFonts w:asciiTheme="majorHAnsi" w:hAnsiTheme="majorHAnsi"/>
          <w:b/>
          <w:sz w:val="18"/>
          <w:lang w:val="de-DE"/>
        </w:rPr>
        <w:br w:type="page"/>
      </w:r>
    </w:p>
    <w:p w:rsidR="00055127" w:rsidRPr="00C343D1" w:rsidRDefault="00055127" w:rsidP="000B6318">
      <w:pPr>
        <w:spacing w:after="105" w:line="240" w:lineRule="auto"/>
        <w:rPr>
          <w:rFonts w:asciiTheme="majorHAnsi" w:hAnsiTheme="majorHAnsi"/>
          <w:b/>
          <w:sz w:val="18"/>
          <w:lang w:val="de-DE"/>
        </w:rPr>
      </w:pPr>
      <w:r w:rsidRPr="00C343D1">
        <w:rPr>
          <w:rFonts w:asciiTheme="majorHAnsi" w:hAnsiTheme="majorHAnsi"/>
          <w:b/>
          <w:sz w:val="18"/>
          <w:lang w:val="de-DE"/>
        </w:rPr>
        <w:lastRenderedPageBreak/>
        <w:t>Überblick über die gängigen Plattentypen und deren Bezeichnung:</w:t>
      </w:r>
    </w:p>
    <w:tbl>
      <w:tblPr>
        <w:tblStyle w:val="FarbigeListe-Akzent6"/>
        <w:tblW w:w="9668" w:type="dxa"/>
        <w:tblLook w:val="04A0" w:firstRow="1" w:lastRow="0" w:firstColumn="1" w:lastColumn="0" w:noHBand="0" w:noVBand="1"/>
      </w:tblPr>
      <w:tblGrid>
        <w:gridCol w:w="2135"/>
        <w:gridCol w:w="800"/>
        <w:gridCol w:w="3660"/>
        <w:gridCol w:w="1260"/>
        <w:gridCol w:w="1813"/>
      </w:tblGrid>
      <w:tr w:rsidR="00055127" w:rsidRPr="00C343D1" w:rsidTr="00C76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shd w:val="clear" w:color="auto" w:fill="B0DFA0" w:themeFill="accent5" w:themeFillTint="99"/>
            <w:vAlign w:val="center"/>
            <w:hideMark/>
          </w:tcPr>
          <w:p w:rsidR="00055127" w:rsidRPr="00C343D1" w:rsidRDefault="00C7614C" w:rsidP="00C7614C">
            <w:pPr>
              <w:rPr>
                <w:rFonts w:asciiTheme="majorHAnsi" w:eastAsia="Times New Roman" w:hAnsiTheme="majorHAnsi" w:cs="Arial"/>
                <w:color w:val="333333"/>
                <w:sz w:val="16"/>
                <w:szCs w:val="18"/>
                <w:lang w:val="de-DE" w:eastAsia="de-CH"/>
              </w:rPr>
            </w:pPr>
            <w:r w:rsidRPr="00C343D1">
              <w:rPr>
                <w:rFonts w:asciiTheme="majorHAnsi" w:eastAsia="Times New Roman" w:hAnsiTheme="majorHAnsi" w:cs="Arial"/>
                <w:color w:val="333333"/>
                <w:sz w:val="16"/>
                <w:szCs w:val="18"/>
                <w:lang w:val="de-DE" w:eastAsia="de-CH"/>
              </w:rPr>
              <w:t xml:space="preserve">   </w:t>
            </w:r>
            <w:r w:rsidR="00055127" w:rsidRPr="00C343D1">
              <w:rPr>
                <w:rFonts w:asciiTheme="majorHAnsi" w:eastAsia="Times New Roman" w:hAnsiTheme="majorHAnsi" w:cs="Arial"/>
                <w:color w:val="333333"/>
                <w:sz w:val="16"/>
                <w:szCs w:val="18"/>
                <w:lang w:val="de-DE" w:eastAsia="de-CH"/>
              </w:rPr>
              <w:t>Plattentyp</w:t>
            </w:r>
          </w:p>
        </w:tc>
        <w:tc>
          <w:tcPr>
            <w:tcW w:w="694" w:type="dxa"/>
            <w:shd w:val="clear" w:color="auto" w:fill="B0DFA0" w:themeFill="accent5" w:themeFillTint="99"/>
            <w:vAlign w:val="center"/>
            <w:hideMark/>
          </w:tcPr>
          <w:p w:rsidR="00055127" w:rsidRPr="00C343D1" w:rsidRDefault="00055127" w:rsidP="00C7614C">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8"/>
                <w:lang w:val="de-DE" w:eastAsia="de-CH"/>
              </w:rPr>
            </w:pPr>
            <w:r w:rsidRPr="00C343D1">
              <w:rPr>
                <w:rFonts w:asciiTheme="majorHAnsi" w:eastAsia="Times New Roman" w:hAnsiTheme="majorHAnsi" w:cs="Arial"/>
                <w:color w:val="333333"/>
                <w:sz w:val="16"/>
                <w:szCs w:val="18"/>
                <w:lang w:val="de-DE" w:eastAsia="de-CH"/>
              </w:rPr>
              <w:t>Abkürz.</w:t>
            </w:r>
          </w:p>
        </w:tc>
        <w:tc>
          <w:tcPr>
            <w:tcW w:w="3672" w:type="dxa"/>
            <w:shd w:val="clear" w:color="auto" w:fill="B0DFA0" w:themeFill="accent5" w:themeFillTint="99"/>
            <w:vAlign w:val="center"/>
            <w:hideMark/>
          </w:tcPr>
          <w:p w:rsidR="00055127" w:rsidRPr="00C343D1" w:rsidRDefault="00C7614C" w:rsidP="00C7614C">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8"/>
                <w:lang w:val="de-DE" w:eastAsia="de-CH"/>
              </w:rPr>
            </w:pPr>
            <w:r w:rsidRPr="00C343D1">
              <w:rPr>
                <w:rFonts w:asciiTheme="majorHAnsi" w:eastAsia="Times New Roman" w:hAnsiTheme="majorHAnsi" w:cs="Arial"/>
                <w:color w:val="333333"/>
                <w:sz w:val="16"/>
                <w:szCs w:val="18"/>
                <w:lang w:val="de-DE" w:eastAsia="de-CH"/>
              </w:rPr>
              <w:t xml:space="preserve">   </w:t>
            </w:r>
            <w:r w:rsidR="00055127" w:rsidRPr="00C343D1">
              <w:rPr>
                <w:rFonts w:asciiTheme="majorHAnsi" w:eastAsia="Times New Roman" w:hAnsiTheme="majorHAnsi" w:cs="Arial"/>
                <w:color w:val="333333"/>
                <w:sz w:val="16"/>
                <w:szCs w:val="18"/>
                <w:lang w:val="de-DE" w:eastAsia="de-CH"/>
              </w:rPr>
              <w:t>Anwendungsbereich</w:t>
            </w:r>
          </w:p>
        </w:tc>
        <w:tc>
          <w:tcPr>
            <w:tcW w:w="1262" w:type="dxa"/>
            <w:shd w:val="clear" w:color="auto" w:fill="B0DFA0" w:themeFill="accent5" w:themeFillTint="99"/>
            <w:vAlign w:val="center"/>
            <w:hideMark/>
          </w:tcPr>
          <w:p w:rsidR="00055127" w:rsidRPr="00C343D1" w:rsidRDefault="00055127" w:rsidP="00C7614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333333"/>
                <w:sz w:val="16"/>
                <w:szCs w:val="18"/>
                <w:lang w:val="de-DE" w:eastAsia="de-CH"/>
              </w:rPr>
            </w:pPr>
            <w:r w:rsidRPr="00C343D1">
              <w:rPr>
                <w:rFonts w:asciiTheme="majorHAnsi" w:eastAsia="Times New Roman" w:hAnsiTheme="majorHAnsi" w:cs="Arial"/>
                <w:color w:val="333333"/>
                <w:sz w:val="16"/>
                <w:szCs w:val="18"/>
                <w:lang w:val="de-DE" w:eastAsia="de-CH"/>
              </w:rPr>
              <w:t>Farbe</w:t>
            </w:r>
          </w:p>
          <w:p w:rsidR="00055127" w:rsidRPr="00C343D1" w:rsidRDefault="00055127" w:rsidP="00C7614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8"/>
                <w:lang w:val="de-DE" w:eastAsia="de-CH"/>
              </w:rPr>
            </w:pPr>
            <w:r w:rsidRPr="00C343D1">
              <w:rPr>
                <w:rFonts w:asciiTheme="majorHAnsi" w:eastAsia="Times New Roman" w:hAnsiTheme="majorHAnsi" w:cs="Arial"/>
                <w:color w:val="333333"/>
                <w:sz w:val="16"/>
                <w:szCs w:val="18"/>
                <w:lang w:val="de-DE" w:eastAsia="de-CH"/>
              </w:rPr>
              <w:t>Karton</w:t>
            </w:r>
          </w:p>
        </w:tc>
        <w:tc>
          <w:tcPr>
            <w:tcW w:w="1821" w:type="dxa"/>
            <w:shd w:val="clear" w:color="auto" w:fill="B0DFA0" w:themeFill="accent5" w:themeFillTint="99"/>
            <w:vAlign w:val="center"/>
            <w:hideMark/>
          </w:tcPr>
          <w:p w:rsidR="00055127" w:rsidRPr="00C343D1" w:rsidRDefault="00055127" w:rsidP="00C7614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333333"/>
                <w:sz w:val="16"/>
                <w:szCs w:val="18"/>
                <w:lang w:val="de-DE" w:eastAsia="de-CH"/>
              </w:rPr>
            </w:pPr>
            <w:r w:rsidRPr="00C343D1">
              <w:rPr>
                <w:rFonts w:asciiTheme="majorHAnsi" w:eastAsia="Times New Roman" w:hAnsiTheme="majorHAnsi" w:cs="Arial"/>
                <w:color w:val="333333"/>
                <w:sz w:val="16"/>
                <w:szCs w:val="18"/>
                <w:lang w:val="de-DE" w:eastAsia="de-CH"/>
              </w:rPr>
              <w:t>Farbe</w:t>
            </w:r>
          </w:p>
          <w:p w:rsidR="00055127" w:rsidRPr="00C343D1" w:rsidRDefault="00055127" w:rsidP="00C7614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8"/>
                <w:lang w:val="de-DE" w:eastAsia="de-CH"/>
              </w:rPr>
            </w:pPr>
            <w:r w:rsidRPr="00C343D1">
              <w:rPr>
                <w:rFonts w:asciiTheme="majorHAnsi" w:eastAsia="Times New Roman" w:hAnsiTheme="majorHAnsi" w:cs="Arial"/>
                <w:color w:val="333333"/>
                <w:sz w:val="16"/>
                <w:szCs w:val="18"/>
                <w:lang w:val="de-DE" w:eastAsia="de-CH"/>
              </w:rPr>
              <w:t>Aufschrift</w:t>
            </w:r>
          </w:p>
        </w:tc>
      </w:tr>
      <w:tr w:rsidR="00055127" w:rsidRPr="00C343D1" w:rsidTr="00C76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Gipskarton- Bauplatte</w:t>
            </w:r>
          </w:p>
        </w:tc>
        <w:tc>
          <w:tcPr>
            <w:tcW w:w="694"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GKB</w:t>
            </w:r>
          </w:p>
        </w:tc>
        <w:tc>
          <w:tcPr>
            <w:tcW w:w="3672" w:type="dxa"/>
            <w:hideMark/>
          </w:tcPr>
          <w:p w:rsidR="00055127" w:rsidRPr="00C343D1" w:rsidRDefault="00055127" w:rsidP="00EA3E6F">
            <w:pPr>
              <w:spacing w:before="40" w:afterLines="60" w:after="144"/>
              <w:ind w:left="113" w:right="11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sämtliche Trockenbauarbeiten ohne Anforderungen</w:t>
            </w:r>
          </w:p>
        </w:tc>
        <w:tc>
          <w:tcPr>
            <w:tcW w:w="1262"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weiß bis gelblich</w:t>
            </w:r>
          </w:p>
        </w:tc>
        <w:tc>
          <w:tcPr>
            <w:tcW w:w="1821"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blau</w:t>
            </w:r>
          </w:p>
        </w:tc>
      </w:tr>
      <w:tr w:rsidR="00055127" w:rsidRPr="00C343D1" w:rsidTr="00C7614C">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Gipskarton- Feuerschutzplatte</w:t>
            </w:r>
          </w:p>
        </w:tc>
        <w:tc>
          <w:tcPr>
            <w:tcW w:w="694"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GKF</w:t>
            </w:r>
          </w:p>
        </w:tc>
        <w:tc>
          <w:tcPr>
            <w:tcW w:w="3672" w:type="dxa"/>
            <w:hideMark/>
          </w:tcPr>
          <w:p w:rsidR="00055127" w:rsidRPr="00C343D1" w:rsidRDefault="00055127" w:rsidP="00EA3E6F">
            <w:pPr>
              <w:spacing w:before="40" w:afterLines="60" w:after="144"/>
              <w:ind w:left="113" w:right="11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sämtliche Trockenbauarbeiten mit Anforderung an die Feuerwiderstandsdauer</w:t>
            </w:r>
          </w:p>
        </w:tc>
        <w:tc>
          <w:tcPr>
            <w:tcW w:w="1262"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weiß bis gelblich</w:t>
            </w:r>
          </w:p>
        </w:tc>
        <w:tc>
          <w:tcPr>
            <w:tcW w:w="1821"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rot</w:t>
            </w:r>
          </w:p>
        </w:tc>
      </w:tr>
      <w:tr w:rsidR="00055127" w:rsidRPr="00C343D1" w:rsidTr="00C76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Gipskarton- Bauplatten imprägniert</w:t>
            </w:r>
          </w:p>
        </w:tc>
        <w:tc>
          <w:tcPr>
            <w:tcW w:w="694"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GKBi</w:t>
            </w:r>
          </w:p>
        </w:tc>
        <w:tc>
          <w:tcPr>
            <w:tcW w:w="3672" w:type="dxa"/>
            <w:hideMark/>
          </w:tcPr>
          <w:p w:rsidR="00055127" w:rsidRPr="00C343D1" w:rsidRDefault="00055127" w:rsidP="00EA3E6F">
            <w:pPr>
              <w:spacing w:before="40" w:afterLines="60" w:after="144"/>
              <w:ind w:left="113" w:right="11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verzögerte Wasseraufnahme; Verwendung insbesondere in Feuchträumen</w:t>
            </w:r>
          </w:p>
        </w:tc>
        <w:tc>
          <w:tcPr>
            <w:tcW w:w="1262"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grünlich</w:t>
            </w:r>
          </w:p>
        </w:tc>
        <w:tc>
          <w:tcPr>
            <w:tcW w:w="1821"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blau</w:t>
            </w:r>
          </w:p>
        </w:tc>
      </w:tr>
      <w:tr w:rsidR="00055127" w:rsidRPr="00C343D1" w:rsidTr="00C7614C">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Gipskarton- Feuerschutzplatte imprägniert</w:t>
            </w:r>
          </w:p>
        </w:tc>
        <w:tc>
          <w:tcPr>
            <w:tcW w:w="694"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GKFi</w:t>
            </w:r>
          </w:p>
        </w:tc>
        <w:tc>
          <w:tcPr>
            <w:tcW w:w="3672" w:type="dxa"/>
            <w:hideMark/>
          </w:tcPr>
          <w:p w:rsidR="00055127" w:rsidRPr="00C343D1" w:rsidRDefault="00055127" w:rsidP="00EA3E6F">
            <w:pPr>
              <w:spacing w:before="40" w:afterLines="60" w:after="144"/>
              <w:ind w:left="113" w:right="11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Anforderungen an Feuerwiderstandsdauer insbesondere in Feuchträumen</w:t>
            </w:r>
          </w:p>
        </w:tc>
        <w:tc>
          <w:tcPr>
            <w:tcW w:w="1262"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grünlich</w:t>
            </w:r>
          </w:p>
        </w:tc>
        <w:tc>
          <w:tcPr>
            <w:tcW w:w="1821"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rot</w:t>
            </w:r>
          </w:p>
        </w:tc>
      </w:tr>
      <w:tr w:rsidR="00055127" w:rsidRPr="00C343D1" w:rsidTr="00C76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Gipskarton- Putzträgerplatte</w:t>
            </w:r>
          </w:p>
        </w:tc>
        <w:tc>
          <w:tcPr>
            <w:tcW w:w="694"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GKP</w:t>
            </w:r>
          </w:p>
        </w:tc>
        <w:tc>
          <w:tcPr>
            <w:tcW w:w="3672" w:type="dxa"/>
            <w:hideMark/>
          </w:tcPr>
          <w:p w:rsidR="00055127" w:rsidRPr="00C343D1" w:rsidRDefault="00055127" w:rsidP="00EA3E6F">
            <w:pPr>
              <w:spacing w:before="40" w:afterLines="60" w:after="144"/>
              <w:ind w:left="113" w:right="11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Putzträger auf Unterkonstruktion</w:t>
            </w:r>
          </w:p>
        </w:tc>
        <w:tc>
          <w:tcPr>
            <w:tcW w:w="1262"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grau</w:t>
            </w:r>
          </w:p>
        </w:tc>
        <w:tc>
          <w:tcPr>
            <w:tcW w:w="1821"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blau</w:t>
            </w:r>
          </w:p>
        </w:tc>
      </w:tr>
      <w:tr w:rsidR="00055127" w:rsidRPr="00C343D1" w:rsidTr="00C7614C">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Gk-Lochplatten, Schlitzplatten oder Kassetten</w:t>
            </w:r>
          </w:p>
        </w:tc>
        <w:tc>
          <w:tcPr>
            <w:tcW w:w="694"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3672" w:type="dxa"/>
            <w:hideMark/>
          </w:tcPr>
          <w:p w:rsidR="00055127" w:rsidRPr="00C343D1" w:rsidRDefault="00055127" w:rsidP="00EA3E6F">
            <w:pPr>
              <w:spacing w:before="40" w:afterLines="60" w:after="144"/>
              <w:ind w:left="113" w:right="11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Akustikdecken und als gestalterische Elemente</w:t>
            </w:r>
          </w:p>
        </w:tc>
        <w:tc>
          <w:tcPr>
            <w:tcW w:w="1262"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1821"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r>
      <w:tr w:rsidR="00055127" w:rsidRPr="00C343D1" w:rsidTr="00C76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Beschichtete Gipskartonplatte</w:t>
            </w:r>
          </w:p>
        </w:tc>
        <w:tc>
          <w:tcPr>
            <w:tcW w:w="694"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3672" w:type="dxa"/>
            <w:hideMark/>
          </w:tcPr>
          <w:p w:rsidR="00055127" w:rsidRPr="00C343D1" w:rsidRDefault="00055127" w:rsidP="00EA3E6F">
            <w:pPr>
              <w:spacing w:before="40" w:afterLines="60" w:after="144"/>
              <w:ind w:left="113" w:right="11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Dampfsperre, Strahlenschutz, Dekoration etc.</w:t>
            </w:r>
          </w:p>
        </w:tc>
        <w:tc>
          <w:tcPr>
            <w:tcW w:w="1262"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1821"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r>
      <w:tr w:rsidR="00055127" w:rsidRPr="00C343D1" w:rsidTr="00C7614C">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6F7591"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Gipskarton</w:t>
            </w:r>
            <w:r w:rsidR="00055127" w:rsidRPr="00C343D1">
              <w:rPr>
                <w:rFonts w:asciiTheme="majorHAnsi" w:eastAsia="Times New Roman" w:hAnsiTheme="majorHAnsi" w:cs="Arial"/>
                <w:color w:val="333333"/>
                <w:sz w:val="16"/>
                <w:szCs w:val="16"/>
                <w:lang w:val="de-DE" w:eastAsia="de-CH"/>
              </w:rPr>
              <w:t>- Verbundplatte</w:t>
            </w:r>
          </w:p>
        </w:tc>
        <w:tc>
          <w:tcPr>
            <w:tcW w:w="694"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3672" w:type="dxa"/>
            <w:hideMark/>
          </w:tcPr>
          <w:p w:rsidR="00055127" w:rsidRPr="00C343D1" w:rsidRDefault="00055127" w:rsidP="00EA3E6F">
            <w:pPr>
              <w:spacing w:before="40" w:afterLines="60" w:after="144"/>
              <w:ind w:left="113" w:right="11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Gk-Platte mit Dämmstoff kaschiert für Wärmedämmung und Schallschutz</w:t>
            </w:r>
          </w:p>
        </w:tc>
        <w:tc>
          <w:tcPr>
            <w:tcW w:w="1262"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1821"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r>
      <w:tr w:rsidR="00055127" w:rsidRPr="00C343D1" w:rsidTr="00C76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GK-Zuschnittsplatten</w:t>
            </w:r>
          </w:p>
        </w:tc>
        <w:tc>
          <w:tcPr>
            <w:tcW w:w="694"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3672" w:type="dxa"/>
            <w:hideMark/>
          </w:tcPr>
          <w:p w:rsidR="00055127" w:rsidRPr="00C343D1" w:rsidRDefault="00055127" w:rsidP="00EA3E6F">
            <w:pPr>
              <w:spacing w:before="40" w:afterLines="60" w:after="144"/>
              <w:ind w:left="113" w:right="11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werkmäßig weiterverarbeitete Gk-Platte, wie z.B. GK-Kassetten</w:t>
            </w:r>
          </w:p>
        </w:tc>
        <w:tc>
          <w:tcPr>
            <w:tcW w:w="1262"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1821"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r>
      <w:tr w:rsidR="00055127" w:rsidRPr="00C343D1" w:rsidTr="00C7614C">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Formbare Gipsbauplatten</w:t>
            </w:r>
          </w:p>
        </w:tc>
        <w:tc>
          <w:tcPr>
            <w:tcW w:w="694"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3672" w:type="dxa"/>
            <w:hideMark/>
          </w:tcPr>
          <w:p w:rsidR="00055127" w:rsidRPr="00C343D1" w:rsidRDefault="00055127" w:rsidP="00EA3E6F">
            <w:pPr>
              <w:spacing w:before="40" w:afterLines="60" w:after="144"/>
              <w:ind w:left="113" w:right="11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dünne, flexible GK-Platten zur Beplankung von Konstruktionen mit geschwungenen Formen</w:t>
            </w:r>
          </w:p>
        </w:tc>
        <w:tc>
          <w:tcPr>
            <w:tcW w:w="1262"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1821" w:type="dxa"/>
            <w:hideMark/>
          </w:tcPr>
          <w:p w:rsidR="00055127" w:rsidRPr="00C343D1" w:rsidRDefault="00055127" w:rsidP="00EA3E6F">
            <w:pPr>
              <w:spacing w:before="40"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r>
      <w:tr w:rsidR="00055127" w:rsidRPr="00C343D1" w:rsidTr="00C76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hideMark/>
          </w:tcPr>
          <w:p w:rsidR="00055127" w:rsidRPr="00C343D1" w:rsidRDefault="00055127" w:rsidP="00EA3E6F">
            <w:pPr>
              <w:spacing w:before="40"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Gips-</w:t>
            </w:r>
            <w:r w:rsidR="000B6318" w:rsidRPr="00C343D1">
              <w:rPr>
                <w:rFonts w:asciiTheme="majorHAnsi" w:eastAsia="Times New Roman" w:hAnsiTheme="majorHAnsi" w:cs="Arial"/>
                <w:color w:val="333333"/>
                <w:sz w:val="16"/>
                <w:szCs w:val="16"/>
                <w:lang w:val="de-DE" w:eastAsia="de-CH"/>
              </w:rPr>
              <w:t>Kassetten</w:t>
            </w:r>
            <w:r w:rsidRPr="00C343D1">
              <w:rPr>
                <w:rFonts w:asciiTheme="majorHAnsi" w:eastAsia="Times New Roman" w:hAnsiTheme="majorHAnsi" w:cs="Arial"/>
                <w:color w:val="333333"/>
                <w:sz w:val="16"/>
                <w:szCs w:val="16"/>
                <w:lang w:val="de-DE" w:eastAsia="de-CH"/>
              </w:rPr>
              <w:t xml:space="preserve"> ohne Kartonummantelung</w:t>
            </w:r>
          </w:p>
        </w:tc>
        <w:tc>
          <w:tcPr>
            <w:tcW w:w="694"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3672" w:type="dxa"/>
            <w:hideMark/>
          </w:tcPr>
          <w:p w:rsidR="00055127" w:rsidRPr="00C343D1" w:rsidRDefault="00055127" w:rsidP="00EA3E6F">
            <w:pPr>
              <w:spacing w:before="40" w:afterLines="60" w:after="144"/>
              <w:ind w:left="113" w:right="11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dekorative Deckenkassetten für Einlegemontage</w:t>
            </w:r>
          </w:p>
        </w:tc>
        <w:tc>
          <w:tcPr>
            <w:tcW w:w="1262"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c>
          <w:tcPr>
            <w:tcW w:w="1821" w:type="dxa"/>
            <w:hideMark/>
          </w:tcPr>
          <w:p w:rsidR="00055127" w:rsidRPr="00C343D1" w:rsidRDefault="00055127" w:rsidP="00EA3E6F">
            <w:pPr>
              <w:spacing w:before="40"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w:t>
            </w:r>
          </w:p>
        </w:tc>
      </w:tr>
    </w:tbl>
    <w:p w:rsidR="00EA3E6F" w:rsidRPr="00C343D1" w:rsidRDefault="00EA3E6F" w:rsidP="00C7614C">
      <w:pPr>
        <w:spacing w:after="105" w:line="240" w:lineRule="auto"/>
        <w:rPr>
          <w:rFonts w:asciiTheme="majorHAnsi" w:hAnsiTheme="majorHAnsi"/>
          <w:b/>
          <w:sz w:val="18"/>
          <w:lang w:val="de-DE"/>
        </w:rPr>
      </w:pPr>
    </w:p>
    <w:p w:rsidR="00EA3E6F" w:rsidRPr="00C343D1" w:rsidRDefault="00EA3E6F" w:rsidP="00C7614C">
      <w:pPr>
        <w:spacing w:after="105" w:line="240" w:lineRule="auto"/>
        <w:rPr>
          <w:rFonts w:asciiTheme="majorHAnsi" w:hAnsiTheme="majorHAnsi"/>
          <w:b/>
          <w:sz w:val="18"/>
          <w:lang w:val="de-DE"/>
        </w:rPr>
      </w:pPr>
    </w:p>
    <w:p w:rsidR="00055127" w:rsidRPr="00C343D1" w:rsidRDefault="000B6318" w:rsidP="00C7614C">
      <w:pPr>
        <w:spacing w:after="105" w:line="240" w:lineRule="auto"/>
        <w:rPr>
          <w:rFonts w:asciiTheme="majorHAnsi" w:hAnsiTheme="majorHAnsi"/>
          <w:b/>
          <w:sz w:val="18"/>
          <w:lang w:val="de-DE"/>
        </w:rPr>
      </w:pPr>
      <w:r w:rsidRPr="00C343D1">
        <w:rPr>
          <w:rFonts w:asciiTheme="majorHAnsi" w:hAnsiTheme="majorHAnsi"/>
          <w:b/>
          <w:sz w:val="18"/>
          <w:lang w:val="de-DE"/>
        </w:rPr>
        <w:t xml:space="preserve">Die </w:t>
      </w:r>
      <w:r w:rsidR="00055127" w:rsidRPr="00C343D1">
        <w:rPr>
          <w:rFonts w:asciiTheme="majorHAnsi" w:hAnsiTheme="majorHAnsi"/>
          <w:b/>
          <w:sz w:val="18"/>
          <w:lang w:val="de-DE"/>
        </w:rPr>
        <w:t xml:space="preserve">Platten </w:t>
      </w:r>
      <w:r w:rsidRPr="00C343D1">
        <w:rPr>
          <w:rFonts w:asciiTheme="majorHAnsi" w:hAnsiTheme="majorHAnsi"/>
          <w:b/>
          <w:sz w:val="18"/>
          <w:lang w:val="de-DE"/>
        </w:rPr>
        <w:t xml:space="preserve">unterscheiden sich in </w:t>
      </w:r>
      <w:r w:rsidR="00055127" w:rsidRPr="00C343D1">
        <w:rPr>
          <w:rFonts w:asciiTheme="majorHAnsi" w:hAnsiTheme="majorHAnsi"/>
          <w:b/>
          <w:sz w:val="18"/>
          <w:lang w:val="de-DE"/>
        </w:rPr>
        <w:t>ihrer Längskantenausbildung</w:t>
      </w:r>
      <w:r w:rsidRPr="00C343D1">
        <w:rPr>
          <w:rFonts w:asciiTheme="majorHAnsi" w:hAnsiTheme="majorHAnsi"/>
          <w:b/>
          <w:sz w:val="18"/>
          <w:lang w:val="de-DE"/>
        </w:rPr>
        <w:t>:</w:t>
      </w:r>
    </w:p>
    <w:tbl>
      <w:tblPr>
        <w:tblStyle w:val="FarbigeListe-Akzent6"/>
        <w:tblW w:w="9668" w:type="dxa"/>
        <w:tblLook w:val="04A0" w:firstRow="1" w:lastRow="0" w:firstColumn="1" w:lastColumn="0" w:noHBand="0" w:noVBand="1"/>
      </w:tblPr>
      <w:tblGrid>
        <w:gridCol w:w="2716"/>
        <w:gridCol w:w="1224"/>
        <w:gridCol w:w="5728"/>
      </w:tblGrid>
      <w:tr w:rsidR="00055127" w:rsidRPr="00C343D1" w:rsidTr="00E73D8C">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564" w:type="dxa"/>
            <w:shd w:val="clear" w:color="auto" w:fill="B0DFA0" w:themeFill="accent5" w:themeFillTint="99"/>
            <w:vAlign w:val="center"/>
            <w:hideMark/>
          </w:tcPr>
          <w:p w:rsidR="00055127" w:rsidRPr="00C343D1" w:rsidRDefault="000B6318" w:rsidP="00E73D8C">
            <w:pPr>
              <w:rPr>
                <w:rFonts w:asciiTheme="majorHAnsi" w:eastAsia="Times New Roman" w:hAnsiTheme="majorHAnsi" w:cs="Arial"/>
                <w:color w:val="333333"/>
                <w:sz w:val="16"/>
                <w:szCs w:val="18"/>
                <w:lang w:val="de-DE" w:eastAsia="de-CH"/>
              </w:rPr>
            </w:pPr>
            <w:r w:rsidRPr="00C343D1">
              <w:rPr>
                <w:rFonts w:asciiTheme="majorHAnsi" w:eastAsia="Times New Roman" w:hAnsiTheme="majorHAnsi" w:cs="Arial"/>
                <w:color w:val="333333"/>
                <w:sz w:val="16"/>
                <w:szCs w:val="18"/>
                <w:lang w:val="de-DE" w:eastAsia="de-CH"/>
              </w:rPr>
              <w:t xml:space="preserve">  </w:t>
            </w:r>
            <w:r w:rsidR="00055127" w:rsidRPr="00C343D1">
              <w:rPr>
                <w:rFonts w:asciiTheme="majorHAnsi" w:eastAsia="Times New Roman" w:hAnsiTheme="majorHAnsi" w:cs="Arial"/>
                <w:color w:val="333333"/>
                <w:sz w:val="16"/>
                <w:szCs w:val="18"/>
                <w:lang w:val="de-DE" w:eastAsia="de-CH"/>
              </w:rPr>
              <w:t>Bezeichnung</w:t>
            </w:r>
          </w:p>
        </w:tc>
        <w:tc>
          <w:tcPr>
            <w:tcW w:w="1228" w:type="dxa"/>
            <w:shd w:val="clear" w:color="auto" w:fill="B0DFA0" w:themeFill="accent5" w:themeFillTint="99"/>
            <w:vAlign w:val="center"/>
            <w:hideMark/>
          </w:tcPr>
          <w:p w:rsidR="00055127" w:rsidRPr="00C343D1" w:rsidRDefault="00055127" w:rsidP="00E73D8C">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8"/>
                <w:lang w:val="de-DE" w:eastAsia="de-CH"/>
              </w:rPr>
            </w:pPr>
            <w:r w:rsidRPr="00C343D1">
              <w:rPr>
                <w:rFonts w:asciiTheme="majorHAnsi" w:eastAsia="Times New Roman" w:hAnsiTheme="majorHAnsi" w:cs="Arial"/>
                <w:color w:val="333333"/>
                <w:sz w:val="16"/>
                <w:szCs w:val="18"/>
                <w:lang w:val="de-DE" w:eastAsia="de-CH"/>
              </w:rPr>
              <w:t>Abkürzung</w:t>
            </w:r>
          </w:p>
        </w:tc>
        <w:tc>
          <w:tcPr>
            <w:tcW w:w="5820" w:type="dxa"/>
            <w:shd w:val="clear" w:color="auto" w:fill="B0DFA0" w:themeFill="accent5" w:themeFillTint="99"/>
            <w:vAlign w:val="center"/>
            <w:hideMark/>
          </w:tcPr>
          <w:p w:rsidR="00055127" w:rsidRPr="00C343D1" w:rsidRDefault="000B6318" w:rsidP="00E73D8C">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8"/>
                <w:lang w:val="de-DE" w:eastAsia="de-CH"/>
              </w:rPr>
            </w:pPr>
            <w:r w:rsidRPr="00C343D1">
              <w:rPr>
                <w:rFonts w:asciiTheme="majorHAnsi" w:eastAsia="Times New Roman" w:hAnsiTheme="majorHAnsi" w:cs="Arial"/>
                <w:color w:val="333333"/>
                <w:sz w:val="16"/>
                <w:szCs w:val="18"/>
                <w:lang w:val="de-DE" w:eastAsia="de-CH"/>
              </w:rPr>
              <w:t xml:space="preserve">  </w:t>
            </w:r>
            <w:r w:rsidR="00055127" w:rsidRPr="00C343D1">
              <w:rPr>
                <w:rFonts w:asciiTheme="majorHAnsi" w:eastAsia="Times New Roman" w:hAnsiTheme="majorHAnsi" w:cs="Arial"/>
                <w:color w:val="333333"/>
                <w:sz w:val="16"/>
                <w:szCs w:val="18"/>
                <w:lang w:val="de-DE" w:eastAsia="de-CH"/>
              </w:rPr>
              <w:t>Verwendung</w:t>
            </w:r>
          </w:p>
        </w:tc>
      </w:tr>
      <w:tr w:rsidR="00055127" w:rsidRPr="00C343D1" w:rsidTr="00E7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55127" w:rsidRPr="00C343D1" w:rsidRDefault="00055127" w:rsidP="000B6318">
            <w:pPr>
              <w:spacing w:beforeLines="60" w:before="144"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Abgeflachte Kante</w:t>
            </w:r>
          </w:p>
        </w:tc>
        <w:tc>
          <w:tcPr>
            <w:tcW w:w="1228" w:type="dxa"/>
            <w:hideMark/>
          </w:tcPr>
          <w:p w:rsidR="00055127" w:rsidRPr="00C343D1" w:rsidRDefault="00055127" w:rsidP="000B6318">
            <w:pPr>
              <w:spacing w:beforeLines="60" w:before="144"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AK</w:t>
            </w:r>
          </w:p>
        </w:tc>
        <w:tc>
          <w:tcPr>
            <w:tcW w:w="5820" w:type="dxa"/>
            <w:hideMark/>
          </w:tcPr>
          <w:p w:rsidR="00055127" w:rsidRPr="00C343D1" w:rsidRDefault="00055127" w:rsidP="000B6318">
            <w:pPr>
              <w:spacing w:beforeLines="60" w:before="144" w:afterLines="60" w:after="144"/>
              <w:ind w:left="113" w:right="11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bei Verspachteln der Fugen, das Abflachen dient zur Aufnahme der Fugenverspachtelung</w:t>
            </w:r>
          </w:p>
        </w:tc>
      </w:tr>
      <w:tr w:rsidR="00055127" w:rsidRPr="00C343D1" w:rsidTr="00E73D8C">
        <w:tc>
          <w:tcPr>
            <w:cnfStyle w:val="001000000000" w:firstRow="0" w:lastRow="0" w:firstColumn="1" w:lastColumn="0" w:oddVBand="0" w:evenVBand="0" w:oddHBand="0" w:evenHBand="0" w:firstRowFirstColumn="0" w:firstRowLastColumn="0" w:lastRowFirstColumn="0" w:lastRowLastColumn="0"/>
            <w:tcW w:w="0" w:type="auto"/>
            <w:hideMark/>
          </w:tcPr>
          <w:p w:rsidR="00055127" w:rsidRPr="00C343D1" w:rsidRDefault="00055127" w:rsidP="000B6318">
            <w:pPr>
              <w:spacing w:beforeLines="60" w:before="144"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Volle Kante</w:t>
            </w:r>
          </w:p>
        </w:tc>
        <w:tc>
          <w:tcPr>
            <w:tcW w:w="1228" w:type="dxa"/>
            <w:hideMark/>
          </w:tcPr>
          <w:p w:rsidR="00055127" w:rsidRPr="00C343D1" w:rsidRDefault="00055127" w:rsidP="000B6318">
            <w:pPr>
              <w:spacing w:beforeLines="60" w:before="144"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VK</w:t>
            </w:r>
          </w:p>
        </w:tc>
        <w:tc>
          <w:tcPr>
            <w:tcW w:w="5820" w:type="dxa"/>
            <w:hideMark/>
          </w:tcPr>
          <w:p w:rsidR="00055127" w:rsidRPr="00C343D1" w:rsidRDefault="00055127" w:rsidP="000B6318">
            <w:pPr>
              <w:spacing w:beforeLines="60" w:before="144" w:afterLines="60" w:after="144"/>
              <w:ind w:left="113" w:right="11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vorwiegend zur Trockenmontage ohne Verspachtelung</w:t>
            </w:r>
          </w:p>
        </w:tc>
      </w:tr>
      <w:tr w:rsidR="00055127" w:rsidRPr="00C343D1" w:rsidTr="00E7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55127" w:rsidRPr="00C343D1" w:rsidRDefault="00055127" w:rsidP="000B6318">
            <w:pPr>
              <w:spacing w:beforeLines="60" w:before="144"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Runde Kante</w:t>
            </w:r>
          </w:p>
        </w:tc>
        <w:tc>
          <w:tcPr>
            <w:tcW w:w="1228" w:type="dxa"/>
            <w:hideMark/>
          </w:tcPr>
          <w:p w:rsidR="00055127" w:rsidRPr="00C343D1" w:rsidRDefault="00055127" w:rsidP="000B6318">
            <w:pPr>
              <w:spacing w:beforeLines="60" w:before="144"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RK</w:t>
            </w:r>
          </w:p>
        </w:tc>
        <w:tc>
          <w:tcPr>
            <w:tcW w:w="5820" w:type="dxa"/>
            <w:hideMark/>
          </w:tcPr>
          <w:p w:rsidR="00055127" w:rsidRPr="00C343D1" w:rsidRDefault="00055127" w:rsidP="000B6318">
            <w:pPr>
              <w:spacing w:beforeLines="60" w:before="144" w:afterLines="60" w:after="144"/>
              <w:ind w:left="113" w:right="11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vorwiegend bei Putzträgerplatte</w:t>
            </w:r>
          </w:p>
        </w:tc>
      </w:tr>
      <w:tr w:rsidR="00055127" w:rsidRPr="00C343D1" w:rsidTr="00E73D8C">
        <w:tc>
          <w:tcPr>
            <w:cnfStyle w:val="001000000000" w:firstRow="0" w:lastRow="0" w:firstColumn="1" w:lastColumn="0" w:oddVBand="0" w:evenVBand="0" w:oddHBand="0" w:evenHBand="0" w:firstRowFirstColumn="0" w:firstRowLastColumn="0" w:lastRowFirstColumn="0" w:lastRowLastColumn="0"/>
            <w:tcW w:w="0" w:type="auto"/>
            <w:hideMark/>
          </w:tcPr>
          <w:p w:rsidR="00055127" w:rsidRPr="00C343D1" w:rsidRDefault="00055127" w:rsidP="000B6318">
            <w:pPr>
              <w:spacing w:beforeLines="60" w:before="144"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Halbrunde Kante</w:t>
            </w:r>
          </w:p>
        </w:tc>
        <w:tc>
          <w:tcPr>
            <w:tcW w:w="1228" w:type="dxa"/>
            <w:hideMark/>
          </w:tcPr>
          <w:p w:rsidR="00055127" w:rsidRPr="00C343D1" w:rsidRDefault="00055127" w:rsidP="000B6318">
            <w:pPr>
              <w:spacing w:beforeLines="60" w:before="144" w:afterLines="60" w:after="144"/>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HRK</w:t>
            </w:r>
          </w:p>
        </w:tc>
        <w:tc>
          <w:tcPr>
            <w:tcW w:w="5820" w:type="dxa"/>
            <w:hideMark/>
          </w:tcPr>
          <w:p w:rsidR="00055127" w:rsidRPr="00C343D1" w:rsidRDefault="00055127" w:rsidP="000B6318">
            <w:pPr>
              <w:spacing w:beforeLines="60" w:before="144" w:afterLines="60" w:after="144"/>
              <w:ind w:left="113" w:right="113"/>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zur Verspachtelung ohne Bewehrungsstreifen</w:t>
            </w:r>
          </w:p>
        </w:tc>
      </w:tr>
      <w:tr w:rsidR="00055127" w:rsidRPr="00C343D1" w:rsidTr="00E73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55127" w:rsidRPr="00C343D1" w:rsidRDefault="00055127" w:rsidP="000B6318">
            <w:pPr>
              <w:spacing w:beforeLines="60" w:before="144" w:afterLines="60" w:after="144"/>
              <w:ind w:left="113" w:right="113"/>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Halbrunde abgeflachte Kante</w:t>
            </w:r>
          </w:p>
        </w:tc>
        <w:tc>
          <w:tcPr>
            <w:tcW w:w="1228" w:type="dxa"/>
            <w:hideMark/>
          </w:tcPr>
          <w:p w:rsidR="00055127" w:rsidRPr="00C343D1" w:rsidRDefault="00055127" w:rsidP="000B6318">
            <w:pPr>
              <w:spacing w:beforeLines="60" w:before="144" w:afterLines="60" w:after="144"/>
              <w:ind w:left="113" w:right="113"/>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HRAK</w:t>
            </w:r>
          </w:p>
        </w:tc>
        <w:tc>
          <w:tcPr>
            <w:tcW w:w="5820" w:type="dxa"/>
            <w:hideMark/>
          </w:tcPr>
          <w:p w:rsidR="00055127" w:rsidRPr="00C343D1" w:rsidRDefault="00055127" w:rsidP="000B6318">
            <w:pPr>
              <w:spacing w:beforeLines="60" w:before="144" w:afterLines="60" w:after="144"/>
              <w:ind w:left="113" w:right="113"/>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333333"/>
                <w:sz w:val="16"/>
                <w:szCs w:val="16"/>
                <w:lang w:val="de-DE" w:eastAsia="de-CH"/>
              </w:rPr>
            </w:pPr>
            <w:r w:rsidRPr="00C343D1">
              <w:rPr>
                <w:rFonts w:asciiTheme="majorHAnsi" w:eastAsia="Times New Roman" w:hAnsiTheme="majorHAnsi" w:cs="Arial"/>
                <w:color w:val="333333"/>
                <w:sz w:val="16"/>
                <w:szCs w:val="16"/>
                <w:lang w:val="de-DE" w:eastAsia="de-CH"/>
              </w:rPr>
              <w:t>zur Verspachtelung mit und ohne Bewehrungsstreifen</w:t>
            </w:r>
          </w:p>
        </w:tc>
      </w:tr>
    </w:tbl>
    <w:p w:rsidR="00055127" w:rsidRPr="00C343D1" w:rsidRDefault="00055127" w:rsidP="003E2A9D">
      <w:pPr>
        <w:rPr>
          <w:rFonts w:asciiTheme="majorHAnsi" w:hAnsiTheme="majorHAnsi"/>
          <w:lang w:val="de-DE"/>
        </w:rPr>
      </w:pPr>
    </w:p>
    <w:p w:rsidR="005A443D" w:rsidRPr="00C343D1" w:rsidRDefault="005A443D" w:rsidP="005A443D">
      <w:pPr>
        <w:rPr>
          <w:rFonts w:eastAsiaTheme="majorEastAsia"/>
          <w:b/>
          <w:bCs/>
          <w:color w:val="0F6FC6" w:themeColor="accent1"/>
          <w:sz w:val="26"/>
          <w:szCs w:val="26"/>
          <w:lang w:val="de-DE"/>
        </w:rPr>
      </w:pPr>
      <w:r w:rsidRPr="00C343D1">
        <w:rPr>
          <w:rFonts w:eastAsiaTheme="majorEastAsia"/>
          <w:b/>
          <w:bCs/>
          <w:color w:val="0F6FC6" w:themeColor="accent1"/>
          <w:sz w:val="26"/>
          <w:szCs w:val="26"/>
          <w:lang w:val="de-DE"/>
        </w:rPr>
        <w:lastRenderedPageBreak/>
        <w:t>Gips ist nicht dauerhaft beständig gegen Feuchtigkeit</w:t>
      </w:r>
    </w:p>
    <w:p w:rsidR="005A443D" w:rsidRPr="00C343D1" w:rsidRDefault="005A443D" w:rsidP="005A443D">
      <w:pPr>
        <w:pStyle w:val="StandardWeb"/>
        <w:rPr>
          <w:rFonts w:asciiTheme="minorHAnsi" w:hAnsiTheme="minorHAnsi" w:cs="ArialMT"/>
          <w:b/>
          <w:sz w:val="16"/>
          <w:szCs w:val="28"/>
          <w:lang w:val="de-DE"/>
        </w:rPr>
      </w:pPr>
      <w:r w:rsidRPr="00C343D1">
        <w:rPr>
          <w:noProof/>
          <w:lang w:val="de-DE"/>
        </w:rPr>
        <w:drawing>
          <wp:anchor distT="0" distB="0" distL="114300" distR="114300" simplePos="0" relativeHeight="251743232" behindDoc="1" locked="0" layoutInCell="1" allowOverlap="1" wp14:anchorId="7AC4AED7" wp14:editId="667465B0">
            <wp:simplePos x="0" y="0"/>
            <wp:positionH relativeFrom="column">
              <wp:posOffset>19685</wp:posOffset>
            </wp:positionH>
            <wp:positionV relativeFrom="paragraph">
              <wp:posOffset>504825</wp:posOffset>
            </wp:positionV>
            <wp:extent cx="1799590" cy="1158875"/>
            <wp:effectExtent l="0" t="0" r="0" b="3175"/>
            <wp:wrapTight wrapText="bothSides">
              <wp:wrapPolygon edited="0">
                <wp:start x="0" y="0"/>
                <wp:lineTo x="0" y="21304"/>
                <wp:lineTo x="21265" y="21304"/>
                <wp:lineTo x="2126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799590" cy="1158875"/>
                    </a:xfrm>
                    <a:prstGeom prst="rect">
                      <a:avLst/>
                    </a:prstGeom>
                  </pic:spPr>
                </pic:pic>
              </a:graphicData>
            </a:graphic>
            <wp14:sizeRelH relativeFrom="page">
              <wp14:pctWidth>0</wp14:pctWidth>
            </wp14:sizeRelH>
            <wp14:sizeRelV relativeFrom="page">
              <wp14:pctHeight>0</wp14:pctHeight>
            </wp14:sizeRelV>
          </wp:anchor>
        </w:drawing>
      </w:r>
      <w:r w:rsidRPr="00C343D1">
        <w:rPr>
          <w:rFonts w:asciiTheme="majorHAnsi" w:hAnsiTheme="majorHAnsi"/>
          <w:b/>
          <w:noProof/>
          <w:color w:val="FF0000"/>
          <w:sz w:val="22"/>
          <w:lang w:val="de-DE"/>
        </w:rPr>
        <w:drawing>
          <wp:anchor distT="0" distB="0" distL="114300" distR="114300" simplePos="0" relativeHeight="251745280" behindDoc="1" locked="0" layoutInCell="1" allowOverlap="1" wp14:anchorId="1A6E0D3F" wp14:editId="0AFEEA7A">
            <wp:simplePos x="0" y="0"/>
            <wp:positionH relativeFrom="column">
              <wp:posOffset>4021455</wp:posOffset>
            </wp:positionH>
            <wp:positionV relativeFrom="paragraph">
              <wp:posOffset>503555</wp:posOffset>
            </wp:positionV>
            <wp:extent cx="1827530" cy="1173480"/>
            <wp:effectExtent l="0" t="0" r="1270" b="7620"/>
            <wp:wrapTight wrapText="bothSides">
              <wp:wrapPolygon edited="0">
                <wp:start x="0" y="0"/>
                <wp:lineTo x="0" y="21390"/>
                <wp:lineTo x="21390" y="21390"/>
                <wp:lineTo x="2139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90"/>
                    <a:stretch/>
                  </pic:blipFill>
                  <pic:spPr bwMode="auto">
                    <a:xfrm>
                      <a:off x="0" y="0"/>
                      <a:ext cx="1827530"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3D1">
        <w:rPr>
          <w:rFonts w:asciiTheme="majorHAnsi" w:hAnsiTheme="majorHAnsi"/>
          <w:b/>
          <w:noProof/>
          <w:color w:val="FF0000"/>
          <w:sz w:val="22"/>
          <w:lang w:val="de-DE"/>
        </w:rPr>
        <w:drawing>
          <wp:anchor distT="0" distB="0" distL="114300" distR="114300" simplePos="0" relativeHeight="251744256" behindDoc="1" locked="0" layoutInCell="1" allowOverlap="1" wp14:anchorId="707613D3" wp14:editId="7CE366C2">
            <wp:simplePos x="0" y="0"/>
            <wp:positionH relativeFrom="column">
              <wp:posOffset>1902460</wp:posOffset>
            </wp:positionH>
            <wp:positionV relativeFrom="paragraph">
              <wp:posOffset>503555</wp:posOffset>
            </wp:positionV>
            <wp:extent cx="1799590" cy="1174750"/>
            <wp:effectExtent l="0" t="0" r="0" b="6350"/>
            <wp:wrapTight wrapText="bothSides">
              <wp:wrapPolygon edited="0">
                <wp:start x="0" y="0"/>
                <wp:lineTo x="0" y="21366"/>
                <wp:lineTo x="21265" y="21366"/>
                <wp:lineTo x="2126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99590" cy="1174750"/>
                    </a:xfrm>
                    <a:prstGeom prst="rect">
                      <a:avLst/>
                    </a:prstGeom>
                  </pic:spPr>
                </pic:pic>
              </a:graphicData>
            </a:graphic>
            <wp14:sizeRelH relativeFrom="page">
              <wp14:pctWidth>0</wp14:pctWidth>
            </wp14:sizeRelH>
            <wp14:sizeRelV relativeFrom="page">
              <wp14:pctHeight>0</wp14:pctHeight>
            </wp14:sizeRelV>
          </wp:anchor>
        </w:drawing>
      </w:r>
      <w:r w:rsidRPr="00C343D1">
        <w:rPr>
          <w:rFonts w:asciiTheme="majorHAnsi" w:hAnsiTheme="majorHAnsi"/>
          <w:b/>
          <w:color w:val="FF0000"/>
          <w:sz w:val="22"/>
          <w:lang w:val="de-DE"/>
        </w:rPr>
        <w:t>Gips ist wasserlöslich!</w:t>
      </w:r>
      <w:r w:rsidRPr="00C343D1">
        <w:rPr>
          <w:rFonts w:asciiTheme="majorHAnsi" w:hAnsiTheme="majorHAnsi"/>
          <w:lang w:val="de-DE"/>
        </w:rPr>
        <w:t xml:space="preserve"> </w:t>
      </w:r>
      <w:r w:rsidRPr="00C343D1">
        <w:rPr>
          <w:noProof/>
          <w:lang w:val="de-DE"/>
        </w:rPr>
        <w:t xml:space="preserve">                                                                    </w:t>
      </w:r>
      <w:r w:rsidRPr="00C343D1">
        <w:rPr>
          <w:rFonts w:asciiTheme="minorHAnsi" w:hAnsiTheme="minorHAnsi"/>
          <w:b/>
          <w:noProof/>
          <w:sz w:val="14"/>
          <w:lang w:val="de-DE"/>
        </w:rPr>
        <w:t>Gipsplatten nach 90 Tagen im Wasser</w:t>
      </w:r>
    </w:p>
    <w:p w:rsidR="005A443D" w:rsidRPr="00C343D1" w:rsidRDefault="005A443D" w:rsidP="005A443D">
      <w:pPr>
        <w:pStyle w:val="StandardWeb"/>
        <w:rPr>
          <w:rFonts w:asciiTheme="minorHAnsi" w:hAnsiTheme="minorHAnsi"/>
          <w:lang w:val="de-DE"/>
        </w:rPr>
      </w:pPr>
    </w:p>
    <w:p w:rsidR="005A443D" w:rsidRPr="00C343D1" w:rsidRDefault="005A443D" w:rsidP="005A443D">
      <w:pPr>
        <w:pStyle w:val="StandardWeb"/>
        <w:rPr>
          <w:rFonts w:asciiTheme="minorHAnsi" w:hAnsiTheme="minorHAnsi"/>
          <w:sz w:val="22"/>
          <w:lang w:val="de-DE"/>
        </w:rPr>
      </w:pPr>
    </w:p>
    <w:p w:rsidR="005A443D" w:rsidRPr="00C343D1" w:rsidRDefault="005A443D" w:rsidP="005A443D">
      <w:pPr>
        <w:pStyle w:val="StandardWeb"/>
        <w:rPr>
          <w:rFonts w:asciiTheme="minorHAnsi" w:hAnsiTheme="minorHAnsi"/>
          <w:sz w:val="22"/>
          <w:lang w:val="de-DE"/>
        </w:rPr>
      </w:pPr>
    </w:p>
    <w:p w:rsidR="005A443D" w:rsidRPr="00C343D1" w:rsidRDefault="005A443D" w:rsidP="005A443D">
      <w:pPr>
        <w:pStyle w:val="StandardWeb"/>
        <w:rPr>
          <w:rFonts w:asciiTheme="minorHAnsi" w:hAnsiTheme="minorHAnsi"/>
          <w:sz w:val="22"/>
          <w:lang w:val="de-DE"/>
        </w:rPr>
      </w:pPr>
    </w:p>
    <w:p w:rsidR="005A443D" w:rsidRPr="00C343D1" w:rsidRDefault="005A443D" w:rsidP="005A443D">
      <w:pPr>
        <w:rPr>
          <w:sz w:val="18"/>
          <w:lang w:val="de-DE"/>
        </w:rPr>
      </w:pPr>
      <w:r w:rsidRPr="00C343D1">
        <w:rPr>
          <w:lang w:val="de-DE"/>
        </w:rPr>
        <w:t xml:space="preserve">Auf Grund der geringen Wasser-/Feuchtebeständigkeit sollte </w:t>
      </w:r>
      <w:r w:rsidRPr="00C343D1">
        <w:rPr>
          <w:u w:val="single"/>
          <w:lang w:val="de-DE"/>
        </w:rPr>
        <w:t>Gipskarton nur im Innenbereich</w:t>
      </w:r>
      <w:r w:rsidRPr="00C343D1">
        <w:rPr>
          <w:lang w:val="de-DE"/>
        </w:rPr>
        <w:t xml:space="preserve"> verwendet werden. Bei entsprechenden klimatischen Bedingungen (hohe Luftfeuchte) kann die Kartonschicht einen Nährboden für Schimmel bilden. Häufige Kondensation an der Oberfläche fördert die Anhaftung (</w:t>
      </w:r>
      <w:r w:rsidRPr="00C343D1">
        <w:rPr>
          <w:rFonts w:eastAsiaTheme="majorEastAsia"/>
          <w:lang w:val="de-DE"/>
        </w:rPr>
        <w:t>Adhäsion</w:t>
      </w:r>
      <w:r w:rsidRPr="00C343D1">
        <w:rPr>
          <w:lang w:val="de-DE"/>
        </w:rPr>
        <w:t>) von Mikroorganismen</w:t>
      </w:r>
      <w:r w:rsidRPr="00C343D1">
        <w:rPr>
          <w:sz w:val="18"/>
          <w:lang w:val="de-DE"/>
        </w:rPr>
        <w:t>.</w:t>
      </w:r>
    </w:p>
    <w:p w:rsidR="005A443D" w:rsidRPr="00C343D1" w:rsidRDefault="00360F9B" w:rsidP="005A443D">
      <w:pPr>
        <w:rPr>
          <w:sz w:val="18"/>
          <w:lang w:val="de-DE"/>
        </w:rPr>
      </w:pPr>
      <w:r w:rsidRPr="00C343D1">
        <w:rPr>
          <w:noProof/>
          <w:lang w:val="de-DE" w:eastAsia="de-CH"/>
        </w:rPr>
        <w:drawing>
          <wp:anchor distT="0" distB="0" distL="114300" distR="114300" simplePos="0" relativeHeight="251748352" behindDoc="1" locked="0" layoutInCell="1" allowOverlap="1" wp14:anchorId="3AEA09E7" wp14:editId="3F8AAC46">
            <wp:simplePos x="0" y="0"/>
            <wp:positionH relativeFrom="column">
              <wp:posOffset>4000500</wp:posOffset>
            </wp:positionH>
            <wp:positionV relativeFrom="paragraph">
              <wp:posOffset>292100</wp:posOffset>
            </wp:positionV>
            <wp:extent cx="1695450" cy="1130300"/>
            <wp:effectExtent l="0" t="0" r="0" b="0"/>
            <wp:wrapTight wrapText="bothSides">
              <wp:wrapPolygon edited="0">
                <wp:start x="0" y="0"/>
                <wp:lineTo x="0" y="21115"/>
                <wp:lineTo x="21357" y="21115"/>
                <wp:lineTo x="21357" y="0"/>
                <wp:lineTo x="0" y="0"/>
              </wp:wrapPolygon>
            </wp:wrapTight>
            <wp:docPr id="10245" name="Grafik 10245" descr="http://www.knauf-deutschland.de/assets/adb_knauf/0d/0dfa1734d181c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nauf-deutschland.de/assets/adb_knauf/0d/0dfa1734d181c2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45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3D1">
        <w:rPr>
          <w:noProof/>
          <w:lang w:val="de-DE" w:eastAsia="de-CH"/>
        </w:rPr>
        <w:drawing>
          <wp:anchor distT="0" distB="0" distL="114300" distR="114300" simplePos="0" relativeHeight="251746304" behindDoc="1" locked="0" layoutInCell="1" allowOverlap="1" wp14:anchorId="45FFCC9A" wp14:editId="0158FB41">
            <wp:simplePos x="0" y="0"/>
            <wp:positionH relativeFrom="column">
              <wp:posOffset>2066925</wp:posOffset>
            </wp:positionH>
            <wp:positionV relativeFrom="paragraph">
              <wp:posOffset>292100</wp:posOffset>
            </wp:positionV>
            <wp:extent cx="1695450" cy="1130300"/>
            <wp:effectExtent l="0" t="0" r="0" b="0"/>
            <wp:wrapTight wrapText="bothSides">
              <wp:wrapPolygon edited="0">
                <wp:start x="0" y="0"/>
                <wp:lineTo x="0" y="21115"/>
                <wp:lineTo x="21357" y="21115"/>
                <wp:lineTo x="21357" y="0"/>
                <wp:lineTo x="0" y="0"/>
              </wp:wrapPolygon>
            </wp:wrapTight>
            <wp:docPr id="10243" name="Grafik 10243" descr="http://www.knauf-deutschland.de/assets/adb_knauf/6f/6ff8ff66f61cd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nauf-deutschland.de/assets/adb_knauf/6f/6ff8ff66f61cdd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545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3D1">
        <w:rPr>
          <w:noProof/>
          <w:lang w:val="de-DE" w:eastAsia="de-CH"/>
        </w:rPr>
        <w:drawing>
          <wp:anchor distT="0" distB="0" distL="114300" distR="114300" simplePos="0" relativeHeight="251747328" behindDoc="1" locked="0" layoutInCell="1" allowOverlap="1" wp14:anchorId="4DAB8EC8" wp14:editId="499161E7">
            <wp:simplePos x="0" y="0"/>
            <wp:positionH relativeFrom="column">
              <wp:posOffset>85725</wp:posOffset>
            </wp:positionH>
            <wp:positionV relativeFrom="paragraph">
              <wp:posOffset>292100</wp:posOffset>
            </wp:positionV>
            <wp:extent cx="1695450" cy="1130300"/>
            <wp:effectExtent l="0" t="0" r="0" b="0"/>
            <wp:wrapTight wrapText="bothSides">
              <wp:wrapPolygon edited="0">
                <wp:start x="0" y="0"/>
                <wp:lineTo x="0" y="21115"/>
                <wp:lineTo x="21357" y="21115"/>
                <wp:lineTo x="21357" y="0"/>
                <wp:lineTo x="0" y="0"/>
              </wp:wrapPolygon>
            </wp:wrapTight>
            <wp:docPr id="10242" name="Grafik 10242" descr="http://www.knauf-deutschland.de/assets/adb_knauf/63/632bed63e71d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nauf-deutschland.de/assets/adb_knauf/63/632bed63e71d199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45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43D" w:rsidRPr="00C343D1" w:rsidRDefault="00360F9B" w:rsidP="005A443D">
      <w:pPr>
        <w:rPr>
          <w:lang w:val="de-DE"/>
        </w:rPr>
      </w:pPr>
      <w:r w:rsidRPr="00C343D1">
        <w:rPr>
          <w:lang w:val="de-DE"/>
        </w:rPr>
        <w:t xml:space="preserve"> </w:t>
      </w:r>
    </w:p>
    <w:p w:rsidR="00360F9B" w:rsidRPr="00C343D1" w:rsidRDefault="00360F9B" w:rsidP="005A443D">
      <w:pPr>
        <w:rPr>
          <w:lang w:val="de-DE"/>
        </w:rPr>
      </w:pPr>
    </w:p>
    <w:p w:rsidR="00360F9B" w:rsidRPr="00C343D1" w:rsidRDefault="00360F9B" w:rsidP="005A443D">
      <w:pPr>
        <w:rPr>
          <w:lang w:val="de-DE"/>
        </w:rPr>
      </w:pPr>
    </w:p>
    <w:p w:rsidR="00360F9B" w:rsidRPr="00C343D1" w:rsidRDefault="00360F9B" w:rsidP="005A443D">
      <w:pPr>
        <w:rPr>
          <w:lang w:val="de-DE"/>
        </w:rPr>
      </w:pPr>
    </w:p>
    <w:p w:rsidR="005A443D" w:rsidRPr="00C343D1" w:rsidRDefault="005A443D" w:rsidP="005A443D">
      <w:pPr>
        <w:rPr>
          <w:lang w:val="de-DE"/>
        </w:rPr>
      </w:pPr>
      <w:r w:rsidRPr="00C343D1">
        <w:rPr>
          <w:noProof/>
          <w:lang w:val="de-DE" w:eastAsia="de-CH"/>
        </w:rPr>
        <w:drawing>
          <wp:anchor distT="0" distB="0" distL="114300" distR="114300" simplePos="0" relativeHeight="251741184" behindDoc="1" locked="0" layoutInCell="1" allowOverlap="1" wp14:anchorId="6965B8A7" wp14:editId="7E69C16C">
            <wp:simplePos x="0" y="0"/>
            <wp:positionH relativeFrom="column">
              <wp:posOffset>39370</wp:posOffset>
            </wp:positionH>
            <wp:positionV relativeFrom="paragraph">
              <wp:posOffset>187325</wp:posOffset>
            </wp:positionV>
            <wp:extent cx="5829300" cy="2571750"/>
            <wp:effectExtent l="57150" t="19050" r="76200" b="95250"/>
            <wp:wrapTight wrapText="bothSides">
              <wp:wrapPolygon edited="0">
                <wp:start x="282" y="-160"/>
                <wp:lineTo x="-212" y="0"/>
                <wp:lineTo x="-212" y="21760"/>
                <wp:lineTo x="212" y="22240"/>
                <wp:lineTo x="21318" y="22240"/>
                <wp:lineTo x="21388" y="22080"/>
                <wp:lineTo x="21812" y="20640"/>
                <wp:lineTo x="21812" y="2560"/>
                <wp:lineTo x="21388" y="160"/>
                <wp:lineTo x="21318" y="-160"/>
                <wp:lineTo x="282" y="-160"/>
              </wp:wrapPolygon>
            </wp:wrapTight>
            <wp:docPr id="195590"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V relativeFrom="margin">
              <wp14:pctHeight>0</wp14:pctHeight>
            </wp14:sizeRelV>
          </wp:anchor>
        </w:drawing>
      </w:r>
    </w:p>
    <w:p w:rsidR="00595F12" w:rsidRPr="00C343D1" w:rsidRDefault="00595F12" w:rsidP="00B16340">
      <w:pPr>
        <w:rPr>
          <w:rFonts w:asciiTheme="majorHAnsi" w:eastAsiaTheme="majorEastAsia" w:hAnsiTheme="majorHAnsi" w:cstheme="majorBidi"/>
          <w:b/>
          <w:bCs/>
          <w:color w:val="0F6FC6" w:themeColor="accent1"/>
          <w:sz w:val="32"/>
          <w:szCs w:val="26"/>
          <w:lang w:val="de-DE"/>
        </w:rPr>
      </w:pPr>
      <w:r w:rsidRPr="00C343D1">
        <w:rPr>
          <w:rFonts w:asciiTheme="majorHAnsi" w:eastAsiaTheme="majorEastAsia" w:hAnsiTheme="majorHAnsi" w:cstheme="majorBidi"/>
          <w:b/>
          <w:bCs/>
          <w:color w:val="0F6FC6" w:themeColor="accent1"/>
          <w:sz w:val="32"/>
          <w:szCs w:val="26"/>
          <w:lang w:val="de-DE"/>
        </w:rPr>
        <w:lastRenderedPageBreak/>
        <w:t>Anwendungen</w:t>
      </w:r>
    </w:p>
    <w:p w:rsidR="001E2EBD" w:rsidRPr="00C343D1" w:rsidRDefault="00CF65E6" w:rsidP="00B16340">
      <w:pPr>
        <w:rPr>
          <w:rFonts w:asciiTheme="majorHAnsi" w:eastAsiaTheme="majorEastAsia" w:hAnsiTheme="majorHAnsi" w:cstheme="majorBidi"/>
          <w:b/>
          <w:bCs/>
          <w:color w:val="7D9532" w:themeColor="accent6" w:themeShade="BF"/>
          <w:sz w:val="28"/>
          <w:szCs w:val="26"/>
          <w:lang w:val="de-DE"/>
        </w:rPr>
      </w:pPr>
      <w:r w:rsidRPr="00C343D1">
        <w:rPr>
          <w:noProof/>
          <w:color w:val="7D9532" w:themeColor="accent6" w:themeShade="BF"/>
          <w:sz w:val="24"/>
          <w:lang w:val="de-DE" w:eastAsia="de-CH"/>
        </w:rPr>
        <w:drawing>
          <wp:anchor distT="0" distB="0" distL="114300" distR="114300" simplePos="0" relativeHeight="251699200" behindDoc="1" locked="0" layoutInCell="1" allowOverlap="1" wp14:anchorId="3A2E3582" wp14:editId="19C79E03">
            <wp:simplePos x="0" y="0"/>
            <wp:positionH relativeFrom="column">
              <wp:posOffset>4732655</wp:posOffset>
            </wp:positionH>
            <wp:positionV relativeFrom="paragraph">
              <wp:posOffset>3581400</wp:posOffset>
            </wp:positionV>
            <wp:extent cx="1195070" cy="1198245"/>
            <wp:effectExtent l="0" t="0" r="5080" b="1905"/>
            <wp:wrapTight wrapText="bothSides">
              <wp:wrapPolygon edited="0">
                <wp:start x="0" y="0"/>
                <wp:lineTo x="0" y="21291"/>
                <wp:lineTo x="21348" y="21291"/>
                <wp:lineTo x="21348" y="0"/>
                <wp:lineTo x="0" y="0"/>
              </wp:wrapPolygon>
            </wp:wrapTight>
            <wp:docPr id="13317" name="Picture 1029" descr="Gipsplatte in 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1029" descr="Gipsplatte in D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5070" cy="11982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343D1">
        <w:rPr>
          <w:noProof/>
          <w:color w:val="7D9532" w:themeColor="accent6" w:themeShade="BF"/>
          <w:sz w:val="24"/>
          <w:lang w:val="de-DE" w:eastAsia="de-CH"/>
        </w:rPr>
        <w:drawing>
          <wp:anchor distT="0" distB="0" distL="114300" distR="114300" simplePos="0" relativeHeight="251696128" behindDoc="1" locked="0" layoutInCell="1" allowOverlap="1" wp14:anchorId="1A058E24" wp14:editId="622AC5A1">
            <wp:simplePos x="0" y="0"/>
            <wp:positionH relativeFrom="column">
              <wp:posOffset>4719955</wp:posOffset>
            </wp:positionH>
            <wp:positionV relativeFrom="paragraph">
              <wp:posOffset>41275</wp:posOffset>
            </wp:positionV>
            <wp:extent cx="1195705" cy="1205230"/>
            <wp:effectExtent l="0" t="0" r="4445" b="0"/>
            <wp:wrapTight wrapText="bothSides">
              <wp:wrapPolygon edited="0">
                <wp:start x="0" y="0"/>
                <wp:lineTo x="0" y="21168"/>
                <wp:lineTo x="21336" y="21168"/>
                <wp:lineTo x="21336" y="0"/>
                <wp:lineTo x="0" y="0"/>
              </wp:wrapPolygon>
            </wp:wrapTight>
            <wp:docPr id="195592" name="Grafik 19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42"/>
                    <a:stretch/>
                  </pic:blipFill>
                  <pic:spPr bwMode="auto">
                    <a:xfrm>
                      <a:off x="0" y="0"/>
                      <a:ext cx="1195705" cy="120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3D1">
        <w:rPr>
          <w:noProof/>
          <w:color w:val="7D9532" w:themeColor="accent6" w:themeShade="BF"/>
          <w:sz w:val="24"/>
          <w:lang w:val="de-DE" w:eastAsia="de-CH"/>
        </w:rPr>
        <w:drawing>
          <wp:anchor distT="0" distB="0" distL="114300" distR="114300" simplePos="0" relativeHeight="251698176" behindDoc="1" locked="0" layoutInCell="1" allowOverlap="1" wp14:anchorId="1DECA76E" wp14:editId="1ADFD6B1">
            <wp:simplePos x="0" y="0"/>
            <wp:positionH relativeFrom="column">
              <wp:posOffset>4719955</wp:posOffset>
            </wp:positionH>
            <wp:positionV relativeFrom="paragraph">
              <wp:posOffset>1308100</wp:posOffset>
            </wp:positionV>
            <wp:extent cx="1197610" cy="1068070"/>
            <wp:effectExtent l="0" t="0" r="2540" b="0"/>
            <wp:wrapTight wrapText="bothSides">
              <wp:wrapPolygon edited="0">
                <wp:start x="0" y="0"/>
                <wp:lineTo x="0" y="21189"/>
                <wp:lineTo x="21302" y="21189"/>
                <wp:lineTo x="21302" y="0"/>
                <wp:lineTo x="0" y="0"/>
              </wp:wrapPolygon>
            </wp:wrapTight>
            <wp:docPr id="10244" name="Picture 1028" descr="kn1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028" descr="kn10151"/>
                    <pic:cNvPicPr>
                      <a:picLocks noChangeAspect="1" noChangeArrowheads="1"/>
                    </pic:cNvPicPr>
                  </pic:nvPicPr>
                  <pic:blipFill>
                    <a:blip r:embed="rId37" cstate="print">
                      <a:extLst>
                        <a:ext uri="{28A0092B-C50C-407E-A947-70E740481C1C}">
                          <a14:useLocalDpi xmlns:a14="http://schemas.microsoft.com/office/drawing/2010/main" val="0"/>
                        </a:ext>
                      </a:extLst>
                    </a:blip>
                    <a:srcRect b="135"/>
                    <a:stretch>
                      <a:fillRect/>
                    </a:stretch>
                  </pic:blipFill>
                  <pic:spPr bwMode="auto">
                    <a:xfrm>
                      <a:off x="0" y="0"/>
                      <a:ext cx="1197610" cy="10680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E2EBD" w:rsidRPr="00C343D1">
        <w:rPr>
          <w:rFonts w:asciiTheme="majorHAnsi" w:eastAsiaTheme="majorEastAsia" w:hAnsiTheme="majorHAnsi" w:cstheme="majorBidi"/>
          <w:b/>
          <w:bCs/>
          <w:color w:val="7D9532" w:themeColor="accent6" w:themeShade="BF"/>
          <w:sz w:val="28"/>
          <w:szCs w:val="26"/>
          <w:lang w:val="de-DE"/>
        </w:rPr>
        <w:t>Innenausbau und Verkleidungen</w:t>
      </w:r>
    </w:p>
    <w:p w:rsidR="001E2EBD" w:rsidRPr="00C343D1" w:rsidRDefault="001E2EBD" w:rsidP="001E2EBD">
      <w:pPr>
        <w:pStyle w:val="StandardWeb"/>
        <w:rPr>
          <w:rFonts w:asciiTheme="minorHAnsi" w:hAnsiTheme="minorHAnsi"/>
          <w:sz w:val="22"/>
          <w:lang w:val="de-DE"/>
        </w:rPr>
      </w:pPr>
      <w:r w:rsidRPr="00C343D1">
        <w:rPr>
          <w:rFonts w:asciiTheme="minorHAnsi" w:hAnsiTheme="minorHAnsi"/>
          <w:sz w:val="22"/>
          <w:lang w:val="de-DE"/>
        </w:rPr>
        <w:t xml:space="preserve">Man verwendet Gipskartonplatten zur </w:t>
      </w:r>
      <w:r w:rsidRPr="00C343D1">
        <w:rPr>
          <w:rFonts w:asciiTheme="minorHAnsi" w:hAnsiTheme="minorHAnsi"/>
          <w:sz w:val="22"/>
          <w:u w:val="single"/>
          <w:lang w:val="de-DE"/>
        </w:rPr>
        <w:t>Herstellung von nichttragenden Innenwänden</w:t>
      </w:r>
      <w:r w:rsidRPr="00C343D1">
        <w:rPr>
          <w:rFonts w:asciiTheme="minorHAnsi" w:hAnsiTheme="minorHAnsi"/>
          <w:sz w:val="22"/>
          <w:lang w:val="de-DE"/>
        </w:rPr>
        <w:t xml:space="preserve">, </w:t>
      </w:r>
      <w:r w:rsidR="00CF65E6" w:rsidRPr="00C343D1">
        <w:rPr>
          <w:rFonts w:asciiTheme="minorHAnsi" w:hAnsiTheme="minorHAnsi"/>
          <w:sz w:val="22"/>
          <w:lang w:val="de-DE"/>
        </w:rPr>
        <w:t xml:space="preserve"> </w:t>
      </w:r>
      <w:r w:rsidRPr="00C343D1">
        <w:rPr>
          <w:rFonts w:asciiTheme="minorHAnsi" w:hAnsiTheme="minorHAnsi"/>
          <w:sz w:val="22"/>
          <w:lang w:val="de-DE"/>
        </w:rPr>
        <w:t xml:space="preserve">die später leicht zurückgebaut oder abgeändert werden können. Sie finden auch Anwendung als sogenannter Trockenputz, indem Gipskartonplatten entweder mit </w:t>
      </w:r>
      <w:hyperlink r:id="rId38" w:tooltip="Ansetzbinder" w:history="1">
        <w:r w:rsidRPr="00C343D1">
          <w:rPr>
            <w:rFonts w:asciiTheme="minorHAnsi" w:hAnsiTheme="minorHAnsi"/>
            <w:sz w:val="22"/>
            <w:lang w:val="de-DE"/>
          </w:rPr>
          <w:t>Ansetzbinder</w:t>
        </w:r>
      </w:hyperlink>
      <w:r w:rsidRPr="00C343D1">
        <w:rPr>
          <w:rFonts w:asciiTheme="minorHAnsi" w:hAnsiTheme="minorHAnsi"/>
          <w:sz w:val="22"/>
          <w:lang w:val="de-DE"/>
        </w:rPr>
        <w:t xml:space="preserve"> </w:t>
      </w:r>
      <w:r w:rsidRPr="00C343D1">
        <w:rPr>
          <w:rFonts w:asciiTheme="minorHAnsi" w:hAnsiTheme="minorHAnsi"/>
          <w:sz w:val="22"/>
          <w:u w:val="single"/>
          <w:lang w:val="de-DE"/>
        </w:rPr>
        <w:t>direkt auf die Rohwand geklebt oder auf eine Unterkonstruktion montiert</w:t>
      </w:r>
      <w:r w:rsidRPr="00C343D1">
        <w:rPr>
          <w:rFonts w:asciiTheme="minorHAnsi" w:hAnsiTheme="minorHAnsi"/>
          <w:sz w:val="22"/>
          <w:lang w:val="de-DE"/>
        </w:rPr>
        <w:t xml:space="preserve"> werden.</w:t>
      </w:r>
    </w:p>
    <w:p w:rsidR="001E2EBD" w:rsidRPr="00C343D1" w:rsidRDefault="00CF65E6" w:rsidP="001E2EBD">
      <w:pPr>
        <w:pStyle w:val="StandardWeb"/>
        <w:rPr>
          <w:rFonts w:asciiTheme="minorHAnsi" w:hAnsiTheme="minorHAnsi"/>
          <w:sz w:val="22"/>
          <w:lang w:val="de-DE"/>
        </w:rPr>
      </w:pPr>
      <w:r w:rsidRPr="00C343D1">
        <w:rPr>
          <w:rFonts w:asciiTheme="minorHAnsi" w:hAnsiTheme="minorHAnsi"/>
          <w:noProof/>
          <w:color w:val="000000" w:themeColor="text1"/>
          <w:sz w:val="22"/>
          <w:lang w:val="de-DE"/>
        </w:rPr>
        <w:drawing>
          <wp:anchor distT="0" distB="0" distL="114300" distR="114300" simplePos="0" relativeHeight="251697152" behindDoc="1" locked="0" layoutInCell="1" allowOverlap="1" wp14:anchorId="183C12D4" wp14:editId="53AB1047">
            <wp:simplePos x="0" y="0"/>
            <wp:positionH relativeFrom="column">
              <wp:posOffset>4719955</wp:posOffset>
            </wp:positionH>
            <wp:positionV relativeFrom="paragraph">
              <wp:posOffset>815340</wp:posOffset>
            </wp:positionV>
            <wp:extent cx="1196975" cy="1088390"/>
            <wp:effectExtent l="0" t="0" r="3175" b="0"/>
            <wp:wrapTight wrapText="bothSides">
              <wp:wrapPolygon edited="0">
                <wp:start x="0" y="0"/>
                <wp:lineTo x="0" y="21172"/>
                <wp:lineTo x="21314" y="21172"/>
                <wp:lineTo x="21314" y="0"/>
                <wp:lineTo x="0" y="0"/>
              </wp:wrapPolygon>
            </wp:wrapTight>
            <wp:docPr id="11268" name="Picture 4" descr="kn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kn006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6975" cy="10883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E2EBD" w:rsidRPr="00C343D1">
        <w:rPr>
          <w:rFonts w:asciiTheme="minorHAnsi" w:hAnsiTheme="minorHAnsi"/>
          <w:color w:val="000000" w:themeColor="text1"/>
          <w:sz w:val="22"/>
          <w:lang w:val="de-DE"/>
        </w:rPr>
        <w:t xml:space="preserve">Zur </w:t>
      </w:r>
      <w:r w:rsidR="001E2EBD" w:rsidRPr="00C343D1">
        <w:rPr>
          <w:rFonts w:asciiTheme="minorHAnsi" w:hAnsiTheme="minorHAnsi"/>
          <w:color w:val="000000" w:themeColor="text1"/>
          <w:sz w:val="22"/>
          <w:u w:val="single"/>
          <w:lang w:val="de-DE"/>
        </w:rPr>
        <w:t>Verkleidung von Sanitärinstallationen</w:t>
      </w:r>
      <w:r w:rsidR="00451F74" w:rsidRPr="00C343D1">
        <w:rPr>
          <w:rFonts w:asciiTheme="minorHAnsi" w:hAnsiTheme="minorHAnsi"/>
          <w:color w:val="000000" w:themeColor="text1"/>
          <w:sz w:val="22"/>
          <w:lang w:val="de-DE"/>
        </w:rPr>
        <w:t xml:space="preserve">, </w:t>
      </w:r>
      <w:r w:rsidR="00451F74" w:rsidRPr="00C343D1">
        <w:rPr>
          <w:rFonts w:asciiTheme="minorHAnsi" w:hAnsiTheme="minorHAnsi"/>
          <w:color w:val="000000" w:themeColor="text1"/>
          <w:sz w:val="22"/>
          <w:u w:val="single"/>
          <w:lang w:val="de-DE"/>
        </w:rPr>
        <w:t>Elektroleitungen und</w:t>
      </w:r>
      <w:r w:rsidR="001E2EBD" w:rsidRPr="00C343D1">
        <w:rPr>
          <w:rFonts w:asciiTheme="minorHAnsi" w:hAnsiTheme="minorHAnsi"/>
          <w:color w:val="000000" w:themeColor="text1"/>
          <w:sz w:val="22"/>
          <w:u w:val="single"/>
          <w:lang w:val="de-DE"/>
        </w:rPr>
        <w:t xml:space="preserve"> tech</w:t>
      </w:r>
      <w:r w:rsidR="00451F74" w:rsidRPr="00C343D1">
        <w:rPr>
          <w:rFonts w:asciiTheme="minorHAnsi" w:hAnsiTheme="minorHAnsi"/>
          <w:color w:val="000000" w:themeColor="text1"/>
          <w:sz w:val="22"/>
          <w:u w:val="single"/>
          <w:lang w:val="de-DE"/>
        </w:rPr>
        <w:t>-</w:t>
      </w:r>
      <w:r w:rsidR="001E2EBD" w:rsidRPr="00C343D1">
        <w:rPr>
          <w:rFonts w:asciiTheme="minorHAnsi" w:hAnsiTheme="minorHAnsi"/>
          <w:color w:val="000000" w:themeColor="text1"/>
          <w:sz w:val="22"/>
          <w:u w:val="single"/>
          <w:lang w:val="de-DE"/>
        </w:rPr>
        <w:t>nischen Einrichtungen</w:t>
      </w:r>
      <w:r w:rsidR="001E2EBD" w:rsidRPr="00C343D1">
        <w:rPr>
          <w:rFonts w:asciiTheme="minorHAnsi" w:hAnsiTheme="minorHAnsi"/>
          <w:color w:val="000000" w:themeColor="text1"/>
          <w:sz w:val="22"/>
          <w:lang w:val="de-DE"/>
        </w:rPr>
        <w:t xml:space="preserve"> werden </w:t>
      </w:r>
      <w:r w:rsidR="00081701" w:rsidRPr="00C343D1">
        <w:rPr>
          <w:rFonts w:asciiTheme="minorHAnsi" w:hAnsiTheme="minorHAnsi"/>
          <w:color w:val="000000" w:themeColor="text1"/>
          <w:sz w:val="22"/>
          <w:lang w:val="de-DE"/>
        </w:rPr>
        <w:t>Vorsatzschalen</w:t>
      </w:r>
      <w:r w:rsidR="00451F74" w:rsidRPr="00C343D1">
        <w:rPr>
          <w:rFonts w:asciiTheme="minorHAnsi" w:hAnsiTheme="minorHAnsi"/>
          <w:color w:val="000000" w:themeColor="text1"/>
          <w:sz w:val="22"/>
          <w:lang w:val="de-DE"/>
        </w:rPr>
        <w:t>,</w:t>
      </w:r>
      <w:r w:rsidR="00081701" w:rsidRPr="00C343D1">
        <w:rPr>
          <w:rFonts w:asciiTheme="minorHAnsi" w:hAnsiTheme="minorHAnsi"/>
          <w:color w:val="000000" w:themeColor="text1"/>
          <w:sz w:val="22"/>
          <w:lang w:val="de-DE"/>
        </w:rPr>
        <w:t xml:space="preserve"> Wand- bzw. Decken</w:t>
      </w:r>
      <w:r w:rsidR="00451F74" w:rsidRPr="00C343D1">
        <w:rPr>
          <w:rFonts w:asciiTheme="minorHAnsi" w:hAnsiTheme="minorHAnsi"/>
          <w:color w:val="000000" w:themeColor="text1"/>
          <w:sz w:val="22"/>
          <w:lang w:val="de-DE"/>
        </w:rPr>
        <w:t>-</w:t>
      </w:r>
      <w:r w:rsidR="00081701" w:rsidRPr="00C343D1">
        <w:rPr>
          <w:rFonts w:asciiTheme="minorHAnsi" w:hAnsiTheme="minorHAnsi"/>
          <w:color w:val="000000" w:themeColor="text1"/>
          <w:sz w:val="22"/>
          <w:lang w:val="de-DE"/>
        </w:rPr>
        <w:t xml:space="preserve">bekleidungen oder Schachtwände </w:t>
      </w:r>
      <w:r w:rsidR="001E2EBD" w:rsidRPr="00C343D1">
        <w:rPr>
          <w:rFonts w:asciiTheme="minorHAnsi" w:hAnsiTheme="minorHAnsi"/>
          <w:color w:val="000000" w:themeColor="text1"/>
          <w:sz w:val="22"/>
          <w:lang w:val="de-DE"/>
        </w:rPr>
        <w:t>verwendet. Solche Verklei</w:t>
      </w:r>
      <w:r w:rsidR="00451F74" w:rsidRPr="00C343D1">
        <w:rPr>
          <w:rFonts w:asciiTheme="minorHAnsi" w:hAnsiTheme="minorHAnsi"/>
          <w:color w:val="000000" w:themeColor="text1"/>
          <w:sz w:val="22"/>
          <w:lang w:val="de-DE"/>
        </w:rPr>
        <w:t>-</w:t>
      </w:r>
      <w:r w:rsidR="001E2EBD" w:rsidRPr="00C343D1">
        <w:rPr>
          <w:rFonts w:asciiTheme="minorHAnsi" w:hAnsiTheme="minorHAnsi"/>
          <w:color w:val="000000" w:themeColor="text1"/>
          <w:sz w:val="22"/>
          <w:lang w:val="de-DE"/>
        </w:rPr>
        <w:t xml:space="preserve">dungen </w:t>
      </w:r>
      <w:r w:rsidR="00451F74" w:rsidRPr="00C343D1">
        <w:rPr>
          <w:rFonts w:asciiTheme="minorHAnsi" w:hAnsiTheme="minorHAnsi"/>
          <w:color w:val="000000" w:themeColor="text1"/>
          <w:sz w:val="22"/>
          <w:lang w:val="de-DE"/>
        </w:rPr>
        <w:t>haben</w:t>
      </w:r>
      <w:r w:rsidR="001E2EBD" w:rsidRPr="00C343D1">
        <w:rPr>
          <w:rFonts w:asciiTheme="minorHAnsi" w:hAnsiTheme="minorHAnsi"/>
          <w:color w:val="000000" w:themeColor="text1"/>
          <w:sz w:val="22"/>
          <w:lang w:val="de-DE"/>
        </w:rPr>
        <w:t xml:space="preserve"> auch </w:t>
      </w:r>
      <w:r w:rsidR="00451F74" w:rsidRPr="00C343D1">
        <w:rPr>
          <w:rFonts w:asciiTheme="minorHAnsi" w:hAnsiTheme="minorHAnsi"/>
          <w:color w:val="000000" w:themeColor="text1"/>
          <w:sz w:val="22"/>
          <w:lang w:val="de-DE"/>
        </w:rPr>
        <w:t xml:space="preserve">oft die </w:t>
      </w:r>
      <w:r w:rsidR="001E2EBD" w:rsidRPr="00C343D1">
        <w:rPr>
          <w:rFonts w:asciiTheme="minorHAnsi" w:hAnsiTheme="minorHAnsi"/>
          <w:color w:val="000000" w:themeColor="text1"/>
          <w:sz w:val="22"/>
          <w:lang w:val="de-DE"/>
        </w:rPr>
        <w:t xml:space="preserve">Form einer </w:t>
      </w:r>
      <w:r w:rsidR="001E2EBD" w:rsidRPr="00C343D1">
        <w:rPr>
          <w:rFonts w:asciiTheme="minorHAnsi" w:hAnsiTheme="minorHAnsi"/>
          <w:color w:val="000000" w:themeColor="text1"/>
          <w:sz w:val="22"/>
          <w:u w:val="single"/>
          <w:lang w:val="de-DE"/>
        </w:rPr>
        <w:t>Vorwand</w:t>
      </w:r>
      <w:r w:rsidR="001E2EBD" w:rsidRPr="00C343D1">
        <w:rPr>
          <w:rFonts w:asciiTheme="minorHAnsi" w:hAnsiTheme="minorHAnsi"/>
          <w:color w:val="000000" w:themeColor="text1"/>
          <w:sz w:val="22"/>
          <w:lang w:val="de-DE"/>
        </w:rPr>
        <w:t>. Hier können die Platten auf einer konventio</w:t>
      </w:r>
      <w:r w:rsidRPr="00C343D1">
        <w:rPr>
          <w:rFonts w:asciiTheme="minorHAnsi" w:hAnsiTheme="minorHAnsi"/>
          <w:color w:val="000000" w:themeColor="text1"/>
          <w:sz w:val="22"/>
          <w:lang w:val="de-DE"/>
        </w:rPr>
        <w:t>nellen Unterkonstruktion</w:t>
      </w:r>
      <w:r w:rsidR="001E2EBD" w:rsidRPr="00C343D1">
        <w:rPr>
          <w:rFonts w:asciiTheme="minorHAnsi" w:hAnsiTheme="minorHAnsi"/>
          <w:color w:val="000000" w:themeColor="text1"/>
          <w:sz w:val="22"/>
          <w:lang w:val="de-DE"/>
        </w:rPr>
        <w:t xml:space="preserve"> befestigt werden. </w:t>
      </w:r>
      <w:r w:rsidR="00451F74" w:rsidRPr="00C343D1">
        <w:rPr>
          <w:rFonts w:asciiTheme="minorHAnsi" w:hAnsiTheme="minorHAnsi"/>
          <w:color w:val="000000" w:themeColor="text1"/>
          <w:sz w:val="22"/>
          <w:lang w:val="de-DE"/>
        </w:rPr>
        <w:t>Bei keramischen</w:t>
      </w:r>
      <w:r w:rsidR="00081701" w:rsidRPr="00C343D1">
        <w:rPr>
          <w:rFonts w:asciiTheme="minorHAnsi" w:hAnsiTheme="minorHAnsi"/>
          <w:color w:val="000000" w:themeColor="text1"/>
          <w:sz w:val="22"/>
          <w:lang w:val="de-DE"/>
        </w:rPr>
        <w:t xml:space="preserve"> Beläge</w:t>
      </w:r>
      <w:r w:rsidR="00451F74" w:rsidRPr="00C343D1">
        <w:rPr>
          <w:rFonts w:asciiTheme="minorHAnsi" w:hAnsiTheme="minorHAnsi"/>
          <w:color w:val="000000" w:themeColor="text1"/>
          <w:sz w:val="22"/>
          <w:lang w:val="de-DE"/>
        </w:rPr>
        <w:t>n</w:t>
      </w:r>
      <w:r w:rsidR="00081701" w:rsidRPr="00C343D1">
        <w:rPr>
          <w:rFonts w:asciiTheme="minorHAnsi" w:hAnsiTheme="minorHAnsi"/>
          <w:color w:val="000000" w:themeColor="text1"/>
          <w:sz w:val="22"/>
          <w:lang w:val="de-DE"/>
        </w:rPr>
        <w:t xml:space="preserve"> bevorzugt </w:t>
      </w:r>
      <w:r w:rsidR="00451F74" w:rsidRPr="00C343D1">
        <w:rPr>
          <w:rFonts w:asciiTheme="minorHAnsi" w:hAnsiTheme="minorHAnsi"/>
          <w:color w:val="000000" w:themeColor="text1"/>
          <w:sz w:val="22"/>
          <w:lang w:val="de-DE"/>
        </w:rPr>
        <w:t xml:space="preserve">man </w:t>
      </w:r>
      <w:r w:rsidR="00081701" w:rsidRPr="00C343D1">
        <w:rPr>
          <w:rFonts w:asciiTheme="minorHAnsi" w:hAnsiTheme="minorHAnsi"/>
          <w:color w:val="000000" w:themeColor="text1"/>
          <w:sz w:val="22"/>
          <w:lang w:val="de-DE"/>
        </w:rPr>
        <w:t>Platten ab 18 mm Plattendicke oder doppelte Beplankungen</w:t>
      </w:r>
      <w:r w:rsidR="001E2EBD" w:rsidRPr="00C343D1">
        <w:rPr>
          <w:rFonts w:asciiTheme="minorHAnsi" w:hAnsiTheme="minorHAnsi"/>
          <w:color w:val="000000" w:themeColor="text1"/>
          <w:sz w:val="22"/>
          <w:lang w:val="de-DE"/>
        </w:rPr>
        <w:t>. Das Einbauen von Wartungsöffnungen für die Installationsleitungen ist zu empfehlen.</w:t>
      </w:r>
      <w:r w:rsidRPr="00C343D1">
        <w:rPr>
          <w:rFonts w:asciiTheme="minorHAnsi" w:eastAsiaTheme="minorHAnsi" w:hAnsiTheme="minorHAnsi" w:cstheme="minorBidi"/>
          <w:noProof/>
          <w:sz w:val="22"/>
          <w:szCs w:val="22"/>
          <w:lang w:val="de-DE"/>
        </w:rPr>
        <w:t xml:space="preserve"> </w:t>
      </w:r>
    </w:p>
    <w:p w:rsidR="00C7614C" w:rsidRPr="00C343D1" w:rsidRDefault="001E2EBD" w:rsidP="00C7614C">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t xml:space="preserve">Spezielle Verwendung </w:t>
      </w:r>
    </w:p>
    <w:p w:rsidR="001E2EBD" w:rsidRPr="00C343D1" w:rsidRDefault="001E2EBD" w:rsidP="00C7614C">
      <w:pPr>
        <w:rPr>
          <w:color w:val="000000" w:themeColor="text1"/>
          <w:lang w:val="de-DE"/>
        </w:rPr>
      </w:pPr>
      <w:r w:rsidRPr="00C343D1">
        <w:rPr>
          <w:color w:val="000000" w:themeColor="text1"/>
          <w:lang w:val="de-DE"/>
        </w:rPr>
        <w:t xml:space="preserve">Für </w:t>
      </w:r>
      <w:r w:rsidR="00CF65E6" w:rsidRPr="00C343D1">
        <w:rPr>
          <w:color w:val="000000" w:themeColor="text1"/>
          <w:lang w:val="de-DE"/>
        </w:rPr>
        <w:t xml:space="preserve">spezielle Anforderungen stehen </w:t>
      </w:r>
      <w:r w:rsidR="00CF65E6" w:rsidRPr="00C343D1">
        <w:rPr>
          <w:color w:val="000000" w:themeColor="text1"/>
          <w:u w:val="single"/>
          <w:lang w:val="de-DE"/>
        </w:rPr>
        <w:t>Spezialplatten</w:t>
      </w:r>
      <w:r w:rsidR="00CF65E6" w:rsidRPr="00C343D1">
        <w:rPr>
          <w:color w:val="000000" w:themeColor="text1"/>
          <w:lang w:val="de-DE"/>
        </w:rPr>
        <w:t xml:space="preserve"> zur Verfügung. So nutzt man für </w:t>
      </w:r>
      <w:hyperlink r:id="rId40" w:tooltip="Feuchtraum" w:history="1">
        <w:r w:rsidRPr="00C343D1">
          <w:rPr>
            <w:rFonts w:eastAsia="Times New Roman"/>
            <w:color w:val="000000" w:themeColor="text1"/>
            <w:u w:val="single"/>
            <w:lang w:val="de-DE"/>
          </w:rPr>
          <w:t>Feuchträume</w:t>
        </w:r>
      </w:hyperlink>
      <w:r w:rsidR="00CF65E6" w:rsidRPr="00C343D1">
        <w:rPr>
          <w:color w:val="000000" w:themeColor="text1"/>
          <w:lang w:val="de-DE"/>
        </w:rPr>
        <w:t xml:space="preserve"> imprägnierte Gipskartonplatten, für den </w:t>
      </w:r>
      <w:hyperlink r:id="rId41" w:tooltip="Brandschutz" w:history="1">
        <w:r w:rsidRPr="00C343D1">
          <w:rPr>
            <w:rFonts w:eastAsia="Times New Roman"/>
            <w:color w:val="000000" w:themeColor="text1"/>
            <w:u w:val="single"/>
            <w:lang w:val="de-DE"/>
          </w:rPr>
          <w:t>Brandschutz</w:t>
        </w:r>
      </w:hyperlink>
      <w:r w:rsidRPr="00C343D1">
        <w:rPr>
          <w:color w:val="000000" w:themeColor="text1"/>
          <w:lang w:val="de-DE"/>
        </w:rPr>
        <w:t xml:space="preserve"> </w:t>
      </w:r>
      <w:r w:rsidR="00CF65E6" w:rsidRPr="00C343D1">
        <w:rPr>
          <w:color w:val="000000" w:themeColor="text1"/>
          <w:lang w:val="de-DE"/>
        </w:rPr>
        <w:t xml:space="preserve"> </w:t>
      </w:r>
      <w:r w:rsidR="00081701" w:rsidRPr="00C343D1">
        <w:rPr>
          <w:color w:val="000000" w:themeColor="text1"/>
          <w:lang w:val="de-DE"/>
        </w:rPr>
        <w:t>Gipskarton-Feuerschutzplatten</w:t>
      </w:r>
      <w:r w:rsidR="00CF65E6" w:rsidRPr="00C343D1">
        <w:rPr>
          <w:color w:val="000000" w:themeColor="text1"/>
          <w:lang w:val="de-DE"/>
        </w:rPr>
        <w:t xml:space="preserve"> mit</w:t>
      </w:r>
      <w:r w:rsidRPr="00C343D1">
        <w:rPr>
          <w:color w:val="000000" w:themeColor="text1"/>
          <w:lang w:val="de-DE"/>
        </w:rPr>
        <w:t xml:space="preserve"> Glasfaserarmie</w:t>
      </w:r>
      <w:r w:rsidR="00CF65E6" w:rsidRPr="00C343D1">
        <w:rPr>
          <w:color w:val="000000" w:themeColor="text1"/>
          <w:lang w:val="de-DE"/>
        </w:rPr>
        <w:t xml:space="preserve">rung und für den </w:t>
      </w:r>
      <w:r w:rsidR="00CF65E6" w:rsidRPr="00C343D1">
        <w:rPr>
          <w:color w:val="000000" w:themeColor="text1"/>
          <w:u w:val="single"/>
          <w:lang w:val="de-DE"/>
        </w:rPr>
        <w:t>Schallschutz</w:t>
      </w:r>
      <w:r w:rsidR="00CF65E6" w:rsidRPr="00C343D1">
        <w:rPr>
          <w:color w:val="000000" w:themeColor="text1"/>
          <w:lang w:val="de-DE"/>
        </w:rPr>
        <w:t xml:space="preserve"> </w:t>
      </w:r>
      <w:r w:rsidR="00081701" w:rsidRPr="00C343D1">
        <w:rPr>
          <w:color w:val="000000" w:themeColor="text1"/>
          <w:lang w:val="de-DE"/>
        </w:rPr>
        <w:t>Platten mit hoher Rohdichte und biegeweicher Einstellung des Plattenkernmaterials</w:t>
      </w:r>
      <w:r w:rsidR="00CF65E6" w:rsidRPr="00C343D1">
        <w:rPr>
          <w:color w:val="000000" w:themeColor="text1"/>
          <w:lang w:val="de-DE"/>
        </w:rPr>
        <w:t>.</w:t>
      </w:r>
      <w:r w:rsidRPr="00C343D1">
        <w:rPr>
          <w:color w:val="000000" w:themeColor="text1"/>
          <w:lang w:val="de-DE"/>
        </w:rPr>
        <w:t xml:space="preserve"> </w:t>
      </w:r>
    </w:p>
    <w:p w:rsidR="00C47E0D" w:rsidRPr="00C343D1" w:rsidRDefault="00C47E0D" w:rsidP="00B16340">
      <w:pPr>
        <w:rPr>
          <w:rFonts w:asciiTheme="majorHAnsi" w:eastAsiaTheme="majorEastAsia" w:hAnsiTheme="majorHAnsi" w:cstheme="majorBidi"/>
          <w:b/>
          <w:bCs/>
          <w:color w:val="0F6FC6" w:themeColor="accent1"/>
          <w:sz w:val="26"/>
          <w:szCs w:val="26"/>
          <w:lang w:val="de-DE"/>
        </w:rPr>
      </w:pPr>
    </w:p>
    <w:p w:rsidR="001E2EBD" w:rsidRPr="00C343D1" w:rsidRDefault="001E2EBD"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t>Schallschutz</w:t>
      </w:r>
    </w:p>
    <w:p w:rsidR="00C47E0D" w:rsidRPr="00C343D1" w:rsidRDefault="001E2EBD" w:rsidP="001E2EBD">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 xml:space="preserve">Ein </w:t>
      </w:r>
      <w:r w:rsidR="00081701" w:rsidRPr="00C343D1">
        <w:rPr>
          <w:rFonts w:asciiTheme="minorHAnsi" w:hAnsiTheme="minorHAnsi"/>
          <w:color w:val="000000" w:themeColor="text1"/>
          <w:sz w:val="22"/>
          <w:lang w:val="de-DE"/>
        </w:rPr>
        <w:t>großer Vorteil</w:t>
      </w:r>
      <w:r w:rsidRPr="00C343D1">
        <w:rPr>
          <w:rFonts w:asciiTheme="minorHAnsi" w:hAnsiTheme="minorHAnsi"/>
          <w:color w:val="000000" w:themeColor="text1"/>
          <w:sz w:val="22"/>
          <w:lang w:val="de-DE"/>
        </w:rPr>
        <w:t xml:space="preserve"> von Trockenbauwänden gegenüber gemauerten Wänden </w:t>
      </w:r>
      <w:r w:rsidR="00081701" w:rsidRPr="00C343D1">
        <w:rPr>
          <w:rFonts w:asciiTheme="minorHAnsi" w:hAnsiTheme="minorHAnsi"/>
          <w:color w:val="000000" w:themeColor="text1"/>
          <w:sz w:val="22"/>
          <w:lang w:val="de-DE"/>
        </w:rPr>
        <w:t xml:space="preserve">ist </w:t>
      </w:r>
      <w:r w:rsidR="00EF7B50" w:rsidRPr="00C343D1">
        <w:rPr>
          <w:rFonts w:asciiTheme="minorHAnsi" w:hAnsiTheme="minorHAnsi"/>
          <w:color w:val="000000" w:themeColor="text1"/>
          <w:sz w:val="22"/>
          <w:lang w:val="de-DE"/>
        </w:rPr>
        <w:t xml:space="preserve">die </w:t>
      </w:r>
      <w:r w:rsidR="00EF7B50" w:rsidRPr="00C343D1">
        <w:rPr>
          <w:rFonts w:asciiTheme="minorHAnsi" w:hAnsiTheme="minorHAnsi"/>
          <w:color w:val="000000" w:themeColor="text1"/>
          <w:sz w:val="22"/>
          <w:u w:val="single"/>
          <w:lang w:val="de-DE"/>
        </w:rPr>
        <w:t>mehrschalige Bauweise</w:t>
      </w:r>
      <w:r w:rsidR="00451F74" w:rsidRPr="00C343D1">
        <w:rPr>
          <w:rFonts w:asciiTheme="minorHAnsi" w:hAnsiTheme="minorHAnsi"/>
          <w:color w:val="000000" w:themeColor="text1"/>
          <w:sz w:val="22"/>
          <w:lang w:val="de-DE"/>
        </w:rPr>
        <w:t>,</w:t>
      </w:r>
      <w:r w:rsidR="00EF7B50" w:rsidRPr="00C343D1">
        <w:rPr>
          <w:rFonts w:asciiTheme="minorHAnsi" w:hAnsiTheme="minorHAnsi"/>
          <w:color w:val="000000" w:themeColor="text1"/>
          <w:sz w:val="22"/>
          <w:lang w:val="de-DE"/>
        </w:rPr>
        <w:t xml:space="preserve"> die in</w:t>
      </w:r>
      <w:r w:rsidR="00081701" w:rsidRPr="00C343D1">
        <w:rPr>
          <w:rFonts w:asciiTheme="minorHAnsi" w:hAnsiTheme="minorHAnsi"/>
          <w:color w:val="000000" w:themeColor="text1"/>
          <w:sz w:val="22"/>
          <w:lang w:val="de-DE"/>
        </w:rPr>
        <w:t xml:space="preserve"> Bezug auf die </w:t>
      </w:r>
      <w:r w:rsidR="00081701" w:rsidRPr="00C343D1">
        <w:rPr>
          <w:rFonts w:asciiTheme="minorHAnsi" w:hAnsiTheme="minorHAnsi"/>
          <w:color w:val="000000" w:themeColor="text1"/>
          <w:sz w:val="22"/>
          <w:u w:val="single"/>
          <w:lang w:val="de-DE"/>
        </w:rPr>
        <w:t>Schalldämmung</w:t>
      </w:r>
      <w:r w:rsidR="00451F74" w:rsidRPr="00C343D1">
        <w:rPr>
          <w:rFonts w:asciiTheme="minorHAnsi" w:hAnsiTheme="minorHAnsi"/>
          <w:color w:val="000000" w:themeColor="text1"/>
          <w:sz w:val="22"/>
          <w:lang w:val="de-DE"/>
        </w:rPr>
        <w:t>,</w:t>
      </w:r>
      <w:r w:rsidR="00081701" w:rsidRPr="00C343D1">
        <w:rPr>
          <w:rFonts w:asciiTheme="minorHAnsi" w:hAnsiTheme="minorHAnsi"/>
          <w:color w:val="000000" w:themeColor="text1"/>
          <w:sz w:val="22"/>
          <w:lang w:val="de-DE"/>
        </w:rPr>
        <w:t xml:space="preserve"> deutliche Vorteile gegenüber einschaliger Bauweise </w:t>
      </w:r>
      <w:r w:rsidR="00EF7B50" w:rsidRPr="00C343D1">
        <w:rPr>
          <w:rFonts w:asciiTheme="minorHAnsi" w:hAnsiTheme="minorHAnsi"/>
          <w:color w:val="000000" w:themeColor="text1"/>
          <w:sz w:val="22"/>
          <w:lang w:val="de-DE"/>
        </w:rPr>
        <w:t>bietet</w:t>
      </w:r>
      <w:r w:rsidR="00081701" w:rsidRPr="00C343D1">
        <w:rPr>
          <w:rFonts w:asciiTheme="minorHAnsi" w:hAnsiTheme="minorHAnsi"/>
          <w:color w:val="000000" w:themeColor="text1"/>
          <w:sz w:val="22"/>
          <w:lang w:val="de-DE"/>
        </w:rPr>
        <w:t>.</w:t>
      </w:r>
      <w:r w:rsidRPr="00C343D1">
        <w:rPr>
          <w:rFonts w:asciiTheme="minorHAnsi" w:hAnsiTheme="minorHAnsi"/>
          <w:color w:val="000000" w:themeColor="text1"/>
          <w:sz w:val="22"/>
          <w:lang w:val="de-DE"/>
        </w:rPr>
        <w:t xml:space="preserve"> </w:t>
      </w:r>
      <w:r w:rsidR="00EF7B50" w:rsidRPr="00C343D1">
        <w:rPr>
          <w:rFonts w:asciiTheme="minorHAnsi" w:hAnsiTheme="minorHAnsi"/>
          <w:color w:val="000000" w:themeColor="text1"/>
          <w:sz w:val="22"/>
          <w:u w:val="single"/>
          <w:lang w:val="de-DE"/>
        </w:rPr>
        <w:t>Mit wenig Masse werden sehr hohe Werte für die Schalldämmung erreicht</w:t>
      </w:r>
      <w:r w:rsidR="00EF7B50" w:rsidRPr="00C343D1">
        <w:rPr>
          <w:rFonts w:asciiTheme="minorHAnsi" w:hAnsiTheme="minorHAnsi"/>
          <w:color w:val="000000" w:themeColor="text1"/>
          <w:sz w:val="22"/>
          <w:lang w:val="de-DE"/>
        </w:rPr>
        <w:t xml:space="preserve">. </w:t>
      </w:r>
      <w:r w:rsidR="00081701" w:rsidRPr="00C343D1">
        <w:rPr>
          <w:rFonts w:asciiTheme="minorHAnsi" w:hAnsiTheme="minorHAnsi"/>
          <w:color w:val="000000" w:themeColor="text1"/>
          <w:sz w:val="22"/>
          <w:lang w:val="de-DE"/>
        </w:rPr>
        <w:t>Die geringe Masse der Trockenbau-W</w:t>
      </w:r>
      <w:r w:rsidR="00EF7B50" w:rsidRPr="00C343D1">
        <w:rPr>
          <w:rFonts w:asciiTheme="minorHAnsi" w:hAnsiTheme="minorHAnsi"/>
          <w:color w:val="000000" w:themeColor="text1"/>
          <w:sz w:val="22"/>
          <w:lang w:val="de-DE"/>
        </w:rPr>
        <w:t>ände und die nur punktuell durch Dübel erfolgende Befes</w:t>
      </w:r>
      <w:r w:rsidR="00940EAE" w:rsidRPr="00C343D1">
        <w:rPr>
          <w:rFonts w:asciiTheme="minorHAnsi" w:hAnsiTheme="minorHAnsi"/>
          <w:color w:val="000000" w:themeColor="text1"/>
          <w:sz w:val="22"/>
          <w:lang w:val="de-DE"/>
        </w:rPr>
        <w:t>tigung am Rohbaukörper</w:t>
      </w:r>
      <w:r w:rsidR="00451F74" w:rsidRPr="00C343D1">
        <w:rPr>
          <w:rFonts w:asciiTheme="minorHAnsi" w:hAnsiTheme="minorHAnsi"/>
          <w:color w:val="000000" w:themeColor="text1"/>
          <w:sz w:val="22"/>
          <w:lang w:val="de-DE"/>
        </w:rPr>
        <w:t>,</w:t>
      </w:r>
      <w:r w:rsidR="00940EAE" w:rsidRPr="00C343D1">
        <w:rPr>
          <w:rFonts w:asciiTheme="minorHAnsi" w:hAnsiTheme="minorHAnsi"/>
          <w:color w:val="000000" w:themeColor="text1"/>
          <w:sz w:val="22"/>
          <w:lang w:val="de-DE"/>
        </w:rPr>
        <w:t xml:space="preserve"> vermeiden</w:t>
      </w:r>
      <w:r w:rsidR="00EF7B50" w:rsidRPr="00C343D1">
        <w:rPr>
          <w:rFonts w:asciiTheme="minorHAnsi" w:hAnsiTheme="minorHAnsi"/>
          <w:color w:val="000000" w:themeColor="text1"/>
          <w:sz w:val="22"/>
          <w:lang w:val="de-DE"/>
        </w:rPr>
        <w:t xml:space="preserve"> </w:t>
      </w:r>
      <w:r w:rsidR="00940EAE" w:rsidRPr="00C343D1">
        <w:rPr>
          <w:rFonts w:asciiTheme="minorHAnsi" w:hAnsiTheme="minorHAnsi"/>
          <w:color w:val="000000" w:themeColor="text1"/>
          <w:sz w:val="22"/>
          <w:lang w:val="de-DE"/>
        </w:rPr>
        <w:t xml:space="preserve">darüber hinaus </w:t>
      </w:r>
      <w:r w:rsidR="00EF7B50" w:rsidRPr="00C343D1">
        <w:rPr>
          <w:rFonts w:asciiTheme="minorHAnsi" w:hAnsiTheme="minorHAnsi"/>
          <w:color w:val="000000" w:themeColor="text1"/>
          <w:sz w:val="22"/>
          <w:lang w:val="de-DE"/>
        </w:rPr>
        <w:t xml:space="preserve">die Weiterleitung von Schall in flankierende Bauteile. Voraussetzung für guten Schallschutz ist der luftdichte Anschluss der Profile an die flankierenden Bauteile (Trennwandkitt) und die </w:t>
      </w:r>
      <w:r w:rsidR="00EF7B50" w:rsidRPr="00C343D1">
        <w:rPr>
          <w:rFonts w:asciiTheme="minorHAnsi" w:hAnsiTheme="minorHAnsi"/>
          <w:color w:val="000000" w:themeColor="text1"/>
          <w:sz w:val="22"/>
          <w:u w:val="single"/>
          <w:lang w:val="de-DE"/>
        </w:rPr>
        <w:t>luftdichte Ausführung</w:t>
      </w:r>
      <w:r w:rsidR="00EF7B50" w:rsidRPr="00C343D1">
        <w:rPr>
          <w:rFonts w:asciiTheme="minorHAnsi" w:hAnsiTheme="minorHAnsi"/>
          <w:color w:val="000000" w:themeColor="text1"/>
          <w:sz w:val="22"/>
          <w:lang w:val="de-DE"/>
        </w:rPr>
        <w:t xml:space="preserve"> mindestens einer der Beplankungs</w:t>
      </w:r>
      <w:r w:rsidR="00226859" w:rsidRPr="00C343D1">
        <w:rPr>
          <w:rFonts w:asciiTheme="minorHAnsi" w:hAnsiTheme="minorHAnsi"/>
          <w:color w:val="000000" w:themeColor="text1"/>
          <w:sz w:val="22"/>
          <w:lang w:val="de-DE"/>
        </w:rPr>
        <w:t>-</w:t>
      </w:r>
      <w:r w:rsidR="00EF7B50" w:rsidRPr="00C343D1">
        <w:rPr>
          <w:rFonts w:asciiTheme="minorHAnsi" w:hAnsiTheme="minorHAnsi"/>
          <w:color w:val="000000" w:themeColor="text1"/>
          <w:sz w:val="22"/>
          <w:lang w:val="de-DE"/>
        </w:rPr>
        <w:t>schalen</w:t>
      </w:r>
      <w:r w:rsidR="00940EAE" w:rsidRPr="00C343D1">
        <w:rPr>
          <w:rFonts w:asciiTheme="minorHAnsi" w:hAnsiTheme="minorHAnsi"/>
          <w:color w:val="000000" w:themeColor="text1"/>
          <w:sz w:val="22"/>
          <w:lang w:val="de-DE"/>
        </w:rPr>
        <w:t xml:space="preserve">. </w:t>
      </w:r>
      <w:r w:rsidR="00C47E0D" w:rsidRPr="00C343D1">
        <w:rPr>
          <w:rFonts w:asciiTheme="minorHAnsi" w:hAnsiTheme="minorHAnsi"/>
          <w:color w:val="000000" w:themeColor="text1"/>
          <w:sz w:val="22"/>
          <w:lang w:val="de-DE"/>
        </w:rPr>
        <w:t>So dürfen z.B</w:t>
      </w:r>
      <w:r w:rsidR="00226859" w:rsidRPr="00C343D1">
        <w:rPr>
          <w:rFonts w:asciiTheme="minorHAnsi" w:hAnsiTheme="minorHAnsi"/>
          <w:color w:val="000000" w:themeColor="text1"/>
          <w:sz w:val="22"/>
          <w:lang w:val="de-DE"/>
        </w:rPr>
        <w:t xml:space="preserve">. Steckdosen nicht unmittelbar gegenüberliegen angeordnet werden da an dieser Stelle beide Schalen nicht luftdicht wären. </w:t>
      </w:r>
    </w:p>
    <w:p w:rsidR="00C47E0D" w:rsidRPr="00C343D1" w:rsidRDefault="00940EAE" w:rsidP="00C47E0D">
      <w:pPr>
        <w:pStyle w:val="StandardWeb"/>
        <w:numPr>
          <w:ilvl w:val="0"/>
          <w:numId w:val="18"/>
        </w:numPr>
        <w:rPr>
          <w:rFonts w:asciiTheme="minorHAnsi" w:hAnsiTheme="minorHAnsi"/>
          <w:color w:val="000000" w:themeColor="text1"/>
          <w:sz w:val="22"/>
          <w:lang w:val="de-DE"/>
        </w:rPr>
      </w:pPr>
      <w:r w:rsidRPr="00C343D1">
        <w:rPr>
          <w:rFonts w:asciiTheme="minorHAnsi" w:hAnsiTheme="minorHAnsi"/>
          <w:b/>
          <w:color w:val="000000" w:themeColor="text1"/>
          <w:sz w:val="22"/>
          <w:lang w:val="de-DE"/>
        </w:rPr>
        <w:t xml:space="preserve">Nicht luftdicht ist auch nicht </w:t>
      </w:r>
      <w:r w:rsidR="00C343D1" w:rsidRPr="00C343D1">
        <w:rPr>
          <w:rFonts w:asciiTheme="minorHAnsi" w:hAnsiTheme="minorHAnsi"/>
          <w:b/>
          <w:color w:val="000000" w:themeColor="text1"/>
          <w:sz w:val="22"/>
          <w:lang w:val="de-DE"/>
        </w:rPr>
        <w:t>schalldicht!</w:t>
      </w:r>
      <w:r w:rsidR="00EF7B50" w:rsidRPr="00C343D1">
        <w:rPr>
          <w:rFonts w:asciiTheme="minorHAnsi" w:hAnsiTheme="minorHAnsi"/>
          <w:color w:val="000000" w:themeColor="text1"/>
          <w:sz w:val="22"/>
          <w:lang w:val="de-DE"/>
        </w:rPr>
        <w:t xml:space="preserve"> </w:t>
      </w:r>
      <w:r w:rsidRPr="00C343D1">
        <w:rPr>
          <w:rFonts w:asciiTheme="minorHAnsi" w:hAnsiTheme="minorHAnsi"/>
          <w:color w:val="000000" w:themeColor="text1"/>
          <w:sz w:val="22"/>
          <w:lang w:val="de-DE"/>
        </w:rPr>
        <w:t xml:space="preserve"> </w:t>
      </w:r>
      <w:r w:rsidR="00836A74" w:rsidRPr="00C343D1">
        <w:rPr>
          <w:rFonts w:asciiTheme="minorHAnsi" w:hAnsiTheme="minorHAnsi"/>
          <w:color w:val="000000" w:themeColor="text1"/>
          <w:sz w:val="22"/>
          <w:lang w:val="de-DE"/>
        </w:rPr>
        <w:br/>
      </w:r>
    </w:p>
    <w:p w:rsidR="00C47E0D" w:rsidRPr="00C343D1" w:rsidRDefault="00C47E0D" w:rsidP="001E2EBD">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lastRenderedPageBreak/>
        <w:drawing>
          <wp:inline distT="0" distB="0" distL="0" distR="0" wp14:anchorId="649C55A6" wp14:editId="5C8EA3AF">
            <wp:extent cx="5939168" cy="4120979"/>
            <wp:effectExtent l="0" t="0" r="4445" b="0"/>
            <wp:docPr id="64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t="9743"/>
                    <a:stretch/>
                  </pic:blipFill>
                  <pic:spPr bwMode="auto">
                    <a:xfrm>
                      <a:off x="0" y="0"/>
                      <a:ext cx="5943600" cy="412405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36A74" w:rsidRPr="00C343D1" w:rsidRDefault="00836A74" w:rsidP="001E2EBD">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 xml:space="preserve">Um Resonanzen im Hohlraum zu vermeiden wird bei Wänden mit Schallschutz-Anforderungen </w:t>
      </w:r>
      <w:r w:rsidRPr="00C343D1">
        <w:rPr>
          <w:rFonts w:asciiTheme="minorHAnsi" w:hAnsiTheme="minorHAnsi"/>
          <w:color w:val="000000" w:themeColor="text1"/>
          <w:sz w:val="22"/>
          <w:u w:val="single"/>
          <w:lang w:val="de-DE"/>
        </w:rPr>
        <w:t>Mineralfaser-Dämmstoffe</w:t>
      </w:r>
      <w:r w:rsidRPr="00C343D1">
        <w:rPr>
          <w:rFonts w:asciiTheme="minorHAnsi" w:hAnsiTheme="minorHAnsi"/>
          <w:color w:val="000000" w:themeColor="text1"/>
          <w:sz w:val="22"/>
          <w:lang w:val="de-DE"/>
        </w:rPr>
        <w:t xml:space="preserve"> eingebaut. Der Hohlraum der Wand sollte dabei zu ca. 80% mit Mineralwolle gefüllt werden um maximalen Effekt zu erzielen. Ohne Mineralfaser Einlage sind Wände im Schallschutz um 5 bis 15 dB schlechter. Da </w:t>
      </w:r>
      <w:r w:rsidR="00C47E0D" w:rsidRPr="00C343D1">
        <w:rPr>
          <w:rFonts w:asciiTheme="minorHAnsi" w:hAnsiTheme="minorHAnsi"/>
          <w:color w:val="000000" w:themeColor="text1"/>
          <w:sz w:val="22"/>
          <w:lang w:val="de-DE"/>
        </w:rPr>
        <w:t xml:space="preserve">      </w:t>
      </w:r>
      <w:r w:rsidRPr="00C343D1">
        <w:rPr>
          <w:rFonts w:asciiTheme="minorHAnsi" w:hAnsiTheme="minorHAnsi"/>
          <w:color w:val="000000" w:themeColor="text1"/>
          <w:sz w:val="22"/>
          <w:u w:val="single"/>
          <w:lang w:val="de-DE"/>
        </w:rPr>
        <w:t xml:space="preserve">10 dB einer Halbierung </w:t>
      </w:r>
      <w:r w:rsidRPr="00C343D1">
        <w:rPr>
          <w:rFonts w:asciiTheme="minorHAnsi" w:hAnsiTheme="minorHAnsi"/>
          <w:color w:val="000000" w:themeColor="text1"/>
          <w:sz w:val="22"/>
          <w:lang w:val="de-DE"/>
        </w:rPr>
        <w:t>de</w:t>
      </w:r>
      <w:r w:rsidR="00FD065A" w:rsidRPr="00C343D1">
        <w:rPr>
          <w:rFonts w:asciiTheme="minorHAnsi" w:hAnsiTheme="minorHAnsi"/>
          <w:color w:val="000000" w:themeColor="text1"/>
          <w:sz w:val="22"/>
          <w:lang w:val="de-DE"/>
        </w:rPr>
        <w:t>r der Lautstärke entsprechen (in</w:t>
      </w:r>
      <w:r w:rsidRPr="00C343D1">
        <w:rPr>
          <w:rFonts w:asciiTheme="minorHAnsi" w:hAnsiTheme="minorHAnsi"/>
          <w:color w:val="000000" w:themeColor="text1"/>
          <w:sz w:val="22"/>
          <w:lang w:val="de-DE"/>
        </w:rPr>
        <w:t xml:space="preserve"> Bezug auf die menschliche Wahrnehmung) ist die Wand ohne Dämmstoff also nur halb so gut!</w:t>
      </w:r>
    </w:p>
    <w:p w:rsidR="00940EAE" w:rsidRPr="00C343D1" w:rsidRDefault="00940EAE" w:rsidP="001E2EBD">
      <w:pPr>
        <w:pStyle w:val="StandardWeb"/>
        <w:rPr>
          <w:rFonts w:asciiTheme="minorHAnsi" w:hAnsiTheme="minorHAnsi"/>
          <w:color w:val="000000" w:themeColor="text1"/>
          <w:sz w:val="22"/>
          <w:lang w:val="de-DE"/>
        </w:rPr>
      </w:pPr>
      <w:r w:rsidRPr="00C343D1">
        <w:rPr>
          <w:rFonts w:asciiTheme="minorHAnsi" w:hAnsiTheme="minorHAnsi"/>
          <w:noProof/>
          <w:color w:val="000000" w:themeColor="text1"/>
          <w:sz w:val="22"/>
          <w:u w:val="single"/>
          <w:lang w:val="de-DE"/>
        </w:rPr>
        <w:drawing>
          <wp:anchor distT="0" distB="0" distL="114300" distR="114300" simplePos="0" relativeHeight="251705344" behindDoc="1" locked="0" layoutInCell="1" allowOverlap="1" wp14:anchorId="672A5D5E" wp14:editId="5F4CD575">
            <wp:simplePos x="0" y="0"/>
            <wp:positionH relativeFrom="column">
              <wp:posOffset>4516755</wp:posOffset>
            </wp:positionH>
            <wp:positionV relativeFrom="paragraph">
              <wp:posOffset>33020</wp:posOffset>
            </wp:positionV>
            <wp:extent cx="1590675" cy="1489075"/>
            <wp:effectExtent l="19050" t="19050" r="28575" b="15875"/>
            <wp:wrapTight wrapText="bothSides">
              <wp:wrapPolygon edited="0">
                <wp:start x="-259" y="-276"/>
                <wp:lineTo x="-259" y="21554"/>
                <wp:lineTo x="21729" y="21554"/>
                <wp:lineTo x="21729" y="-276"/>
                <wp:lineTo x="-259" y="-276"/>
              </wp:wrapPolygon>
            </wp:wrapTight>
            <wp:docPr id="195599" name="Grafik 19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0675" cy="14890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C343D1">
        <w:rPr>
          <w:rFonts w:asciiTheme="minorHAnsi" w:hAnsiTheme="minorHAnsi"/>
          <w:color w:val="000000" w:themeColor="text1"/>
          <w:sz w:val="22"/>
          <w:lang w:val="de-DE"/>
        </w:rPr>
        <w:t xml:space="preserve">Je besser die </w:t>
      </w:r>
      <w:r w:rsidRPr="00C343D1">
        <w:rPr>
          <w:rFonts w:asciiTheme="minorHAnsi" w:hAnsiTheme="minorHAnsi"/>
          <w:color w:val="000000" w:themeColor="text1"/>
          <w:sz w:val="22"/>
          <w:u w:val="single"/>
          <w:lang w:val="de-DE"/>
        </w:rPr>
        <w:t>Wandschalen voneinander entkoppelt</w:t>
      </w:r>
      <w:r w:rsidRPr="00C343D1">
        <w:rPr>
          <w:rFonts w:asciiTheme="minorHAnsi" w:hAnsiTheme="minorHAnsi"/>
          <w:color w:val="000000" w:themeColor="text1"/>
          <w:sz w:val="22"/>
          <w:lang w:val="de-DE"/>
        </w:rPr>
        <w:t xml:space="preserve"> sind also Schwingungen die in eine Wandschale eingeleitet werden nicht in die andere Wandschale weiterleiten umso besser ist der Schallschutz. Die Trockenbau Technologie hat dabei Konstruktionen hervorgebracht, die gute Stabilität (Wandhöhen von 10</w:t>
      </w:r>
      <w:r w:rsidR="00C47E0D" w:rsidRPr="00C343D1">
        <w:rPr>
          <w:rFonts w:asciiTheme="minorHAnsi" w:hAnsiTheme="minorHAnsi"/>
          <w:color w:val="000000" w:themeColor="text1"/>
          <w:sz w:val="22"/>
          <w:lang w:val="de-DE"/>
        </w:rPr>
        <w:t xml:space="preserve"> m</w:t>
      </w:r>
      <w:r w:rsidRPr="00C343D1">
        <w:rPr>
          <w:rFonts w:asciiTheme="minorHAnsi" w:hAnsiTheme="minorHAnsi"/>
          <w:color w:val="000000" w:themeColor="text1"/>
          <w:sz w:val="22"/>
          <w:lang w:val="de-DE"/>
        </w:rPr>
        <w:t xml:space="preserve"> und mehr) mit guter Entkoppelung der Schalen möglich machen. Solche Wände haben je nach Beplankung Schalldämmwerte </w:t>
      </w:r>
      <w:r w:rsidRPr="00C343D1">
        <w:rPr>
          <w:rFonts w:asciiTheme="minorHAnsi" w:hAnsiTheme="minorHAnsi"/>
          <w:color w:val="000000" w:themeColor="text1"/>
          <w:sz w:val="22"/>
          <w:u w:val="single"/>
          <w:lang w:val="de-DE"/>
        </w:rPr>
        <w:t>bis zu 75 dB</w:t>
      </w:r>
      <w:r w:rsidRPr="00C343D1">
        <w:rPr>
          <w:rFonts w:asciiTheme="minorHAnsi" w:hAnsiTheme="minorHAnsi"/>
          <w:color w:val="000000" w:themeColor="text1"/>
          <w:sz w:val="22"/>
          <w:lang w:val="de-DE"/>
        </w:rPr>
        <w:t xml:space="preserve"> (</w:t>
      </w:r>
      <w:r w:rsidR="00836A74" w:rsidRPr="00C343D1">
        <w:rPr>
          <w:rFonts w:asciiTheme="minorHAnsi" w:hAnsiTheme="minorHAnsi"/>
          <w:color w:val="000000" w:themeColor="text1"/>
          <w:sz w:val="22"/>
          <w:lang w:val="de-DE"/>
        </w:rPr>
        <w:t>solche Super-Schallschutz Wände werden z.B. in Kinos oder Tonstudios eingebaut</w:t>
      </w:r>
      <w:r w:rsidRPr="00C343D1">
        <w:rPr>
          <w:rFonts w:asciiTheme="minorHAnsi" w:hAnsiTheme="minorHAnsi"/>
          <w:color w:val="000000" w:themeColor="text1"/>
          <w:sz w:val="22"/>
          <w:lang w:val="de-DE"/>
        </w:rPr>
        <w:t>).</w:t>
      </w:r>
    </w:p>
    <w:p w:rsidR="001E2EBD" w:rsidRPr="00C343D1" w:rsidRDefault="00EF7B50" w:rsidP="001E2EBD">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Bei Installationen im Hohlraum insbesondere bei Wasser und Abwasserrohren ist eine effektive Entkoppelung der Rohrleitungen (z.B. durch Gummischellen) Voraussetzung für guten Schallschutz</w:t>
      </w:r>
      <w:r w:rsidR="00836A74" w:rsidRPr="00C343D1">
        <w:rPr>
          <w:rFonts w:asciiTheme="minorHAnsi" w:hAnsiTheme="minorHAnsi"/>
          <w:color w:val="000000" w:themeColor="text1"/>
          <w:sz w:val="22"/>
          <w:lang w:val="de-DE"/>
        </w:rPr>
        <w:t>.</w:t>
      </w:r>
    </w:p>
    <w:p w:rsidR="00836A74" w:rsidRPr="00C343D1" w:rsidRDefault="00CF65E6" w:rsidP="00CF65E6">
      <w:pPr>
        <w:pStyle w:val="StandardWeb"/>
        <w:rPr>
          <w:rFonts w:asciiTheme="minorHAnsi" w:hAnsiTheme="minorHAnsi"/>
          <w:color w:val="000000" w:themeColor="text1"/>
          <w:sz w:val="22"/>
          <w:lang w:val="de-DE"/>
        </w:rPr>
      </w:pPr>
      <w:r w:rsidRPr="00C343D1">
        <w:rPr>
          <w:noProof/>
          <w:color w:val="000000" w:themeColor="text1"/>
          <w:lang w:val="de-DE"/>
        </w:rPr>
        <w:lastRenderedPageBreak/>
        <w:drawing>
          <wp:anchor distT="0" distB="0" distL="114300" distR="114300" simplePos="0" relativeHeight="251700224" behindDoc="1" locked="0" layoutInCell="1" allowOverlap="1" wp14:anchorId="21A5E271" wp14:editId="73ECC2F8">
            <wp:simplePos x="0" y="0"/>
            <wp:positionH relativeFrom="column">
              <wp:posOffset>5715</wp:posOffset>
            </wp:positionH>
            <wp:positionV relativeFrom="paragraph">
              <wp:posOffset>8890</wp:posOffset>
            </wp:positionV>
            <wp:extent cx="1174750" cy="899160"/>
            <wp:effectExtent l="0" t="0" r="6350" b="0"/>
            <wp:wrapSquare wrapText="bothSides"/>
            <wp:docPr id="195593" name="Grafik 195593" descr="http://www.heinze.de/media/65474/images/11951639px1200x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inze.de/media/65474/images/11951639px1200x795.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63"/>
                    <a:stretch/>
                  </pic:blipFill>
                  <pic:spPr bwMode="auto">
                    <a:xfrm>
                      <a:off x="0" y="0"/>
                      <a:ext cx="1174750" cy="89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B50" w:rsidRPr="00C343D1">
        <w:rPr>
          <w:rFonts w:asciiTheme="minorHAnsi" w:hAnsiTheme="minorHAnsi"/>
          <w:color w:val="000000" w:themeColor="text1"/>
          <w:sz w:val="22"/>
          <w:u w:val="single"/>
          <w:lang w:val="de-DE"/>
        </w:rPr>
        <w:t>Einen wertvollen Beitrag zur Raumakustik (Absorberflächen) können G</w:t>
      </w:r>
      <w:r w:rsidRPr="00C343D1">
        <w:rPr>
          <w:rFonts w:asciiTheme="minorHAnsi" w:hAnsiTheme="minorHAnsi"/>
          <w:color w:val="000000" w:themeColor="text1"/>
          <w:sz w:val="22"/>
          <w:u w:val="single"/>
          <w:lang w:val="de-DE"/>
        </w:rPr>
        <w:t>ipskartonplatten als Akustikdecken in gelochter oder geschlitzter Form</w:t>
      </w:r>
      <w:r w:rsidR="00EF7B50" w:rsidRPr="00C343D1">
        <w:rPr>
          <w:rFonts w:asciiTheme="minorHAnsi" w:hAnsiTheme="minorHAnsi"/>
          <w:color w:val="000000" w:themeColor="text1"/>
          <w:sz w:val="22"/>
          <w:u w:val="single"/>
          <w:lang w:val="de-DE"/>
        </w:rPr>
        <w:t xml:space="preserve"> leisten</w:t>
      </w:r>
      <w:r w:rsidRPr="00C343D1">
        <w:rPr>
          <w:rFonts w:asciiTheme="minorHAnsi" w:hAnsiTheme="minorHAnsi"/>
          <w:color w:val="000000" w:themeColor="text1"/>
          <w:sz w:val="22"/>
          <w:lang w:val="de-DE"/>
        </w:rPr>
        <w:t xml:space="preserve">. </w:t>
      </w:r>
    </w:p>
    <w:p w:rsidR="00CF65E6" w:rsidRPr="00C343D1" w:rsidRDefault="00836A74" w:rsidP="00CF65E6">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Physikalisch ist die abgehängte</w:t>
      </w:r>
      <w:r w:rsidR="00226859" w:rsidRPr="00C343D1">
        <w:rPr>
          <w:rFonts w:asciiTheme="minorHAnsi" w:hAnsiTheme="minorHAnsi"/>
          <w:color w:val="000000" w:themeColor="text1"/>
          <w:sz w:val="22"/>
          <w:lang w:val="de-DE"/>
        </w:rPr>
        <w:t xml:space="preserve"> Decke dabei ein </w:t>
      </w:r>
      <w:r w:rsidR="00226859" w:rsidRPr="00C343D1">
        <w:rPr>
          <w:rFonts w:asciiTheme="minorHAnsi" w:hAnsiTheme="minorHAnsi"/>
          <w:color w:val="000000" w:themeColor="text1"/>
          <w:sz w:val="22"/>
          <w:u w:val="single"/>
          <w:lang w:val="de-DE"/>
        </w:rPr>
        <w:t>Resonator</w:t>
      </w:r>
      <w:r w:rsidR="00226859" w:rsidRPr="00C343D1">
        <w:rPr>
          <w:rFonts w:asciiTheme="minorHAnsi" w:hAnsiTheme="minorHAnsi"/>
          <w:color w:val="000000" w:themeColor="text1"/>
          <w:sz w:val="22"/>
          <w:lang w:val="de-DE"/>
        </w:rPr>
        <w:t xml:space="preserve"> der ä</w:t>
      </w:r>
      <w:r w:rsidRPr="00C343D1">
        <w:rPr>
          <w:rFonts w:asciiTheme="minorHAnsi" w:hAnsiTheme="minorHAnsi"/>
          <w:color w:val="000000" w:themeColor="text1"/>
          <w:sz w:val="22"/>
          <w:lang w:val="de-DE"/>
        </w:rPr>
        <w:t>hnlich einer Gitarre</w:t>
      </w:r>
      <w:r w:rsidR="00226859" w:rsidRPr="00C343D1">
        <w:rPr>
          <w:rFonts w:asciiTheme="minorHAnsi" w:hAnsiTheme="minorHAnsi"/>
          <w:color w:val="000000" w:themeColor="text1"/>
          <w:sz w:val="22"/>
          <w:lang w:val="de-DE"/>
        </w:rPr>
        <w:t xml:space="preserve"> die Luft im Deckenhohlraum in Schwingungen versetzt. Durch die Löcher oder Schlitze der Gipsbauplatten wird Schallenergie durchgelassen, die dann </w:t>
      </w:r>
      <w:r w:rsidR="00226859" w:rsidRPr="00C343D1">
        <w:rPr>
          <w:rFonts w:asciiTheme="minorHAnsi" w:hAnsiTheme="minorHAnsi"/>
          <w:color w:val="000000" w:themeColor="text1"/>
          <w:sz w:val="22"/>
          <w:u w:val="single"/>
          <w:lang w:val="de-DE"/>
        </w:rPr>
        <w:t>durch absorbierende Deckenauflagen</w:t>
      </w:r>
      <w:r w:rsidR="00226859" w:rsidRPr="00C343D1">
        <w:rPr>
          <w:rFonts w:asciiTheme="minorHAnsi" w:hAnsiTheme="minorHAnsi"/>
          <w:color w:val="000000" w:themeColor="text1"/>
          <w:sz w:val="22"/>
          <w:lang w:val="de-DE"/>
        </w:rPr>
        <w:t xml:space="preserve"> größtenteils absorbiert wird. Die Leistung solcher Systeme wird durch den Lochflächenanteil, die Durchlässigkeit der </w:t>
      </w:r>
      <w:r w:rsidR="00A40B95" w:rsidRPr="00C343D1">
        <w:rPr>
          <w:rFonts w:asciiTheme="minorHAnsi" w:hAnsiTheme="minorHAnsi"/>
          <w:color w:val="000000" w:themeColor="text1"/>
          <w:sz w:val="22"/>
          <w:lang w:val="de-DE"/>
        </w:rPr>
        <w:t>Vliesauflage, die Mineralfaser</w:t>
      </w:r>
      <w:r w:rsidR="00226859" w:rsidRPr="00C343D1">
        <w:rPr>
          <w:rFonts w:asciiTheme="minorHAnsi" w:hAnsiTheme="minorHAnsi"/>
          <w:color w:val="000000" w:themeColor="text1"/>
          <w:sz w:val="22"/>
          <w:lang w:val="de-DE"/>
        </w:rPr>
        <w:t>auflage im Deckenhohlraum und durch die Abhängehöhe beeinflusst. Insgesamt kann so die Nachhallzeit in einem Raum für unterschiedliche Nutzungen optimal eingestellt werden.</w:t>
      </w:r>
    </w:p>
    <w:p w:rsidR="00CF65E6" w:rsidRPr="00C343D1" w:rsidRDefault="00CF65E6" w:rsidP="00CF65E6">
      <w:pPr>
        <w:pStyle w:val="StandardWeb"/>
        <w:spacing w:before="0" w:beforeAutospacing="0" w:after="0" w:afterAutospacing="0"/>
        <w:rPr>
          <w:rFonts w:asciiTheme="minorHAnsi" w:hAnsiTheme="minorHAnsi"/>
          <w:b/>
          <w:sz w:val="22"/>
          <w:u w:val="single"/>
          <w:lang w:val="de-DE"/>
        </w:rPr>
      </w:pPr>
      <w:r w:rsidRPr="00C343D1">
        <w:rPr>
          <w:rFonts w:asciiTheme="minorHAnsi" w:hAnsiTheme="minorHAnsi"/>
          <w:b/>
          <w:sz w:val="22"/>
          <w:u w:val="single"/>
          <w:lang w:val="de-DE"/>
        </w:rPr>
        <w:t>Lochungen</w:t>
      </w:r>
    </w:p>
    <w:p w:rsidR="00CF65E6" w:rsidRPr="00C343D1" w:rsidRDefault="00CF65E6" w:rsidP="00CF65E6">
      <w:pPr>
        <w:pStyle w:val="StandardWeb"/>
        <w:spacing w:before="0" w:beforeAutospacing="0" w:after="0" w:afterAutospacing="0"/>
        <w:rPr>
          <w:rFonts w:asciiTheme="minorHAnsi" w:hAnsiTheme="minorHAnsi"/>
          <w:b/>
          <w:sz w:val="22"/>
          <w:u w:val="single"/>
          <w:lang w:val="de-DE"/>
        </w:rPr>
      </w:pPr>
    </w:p>
    <w:tbl>
      <w:tblPr>
        <w:tblStyle w:val="Tabellenraster"/>
        <w:tblW w:w="9639" w:type="dxa"/>
        <w:tblInd w:w="108" w:type="dxa"/>
        <w:tblLook w:val="04A0" w:firstRow="1" w:lastRow="0" w:firstColumn="1" w:lastColumn="0" w:noHBand="0" w:noVBand="1"/>
      </w:tblPr>
      <w:tblGrid>
        <w:gridCol w:w="2409"/>
        <w:gridCol w:w="2410"/>
        <w:gridCol w:w="2410"/>
        <w:gridCol w:w="2410"/>
      </w:tblGrid>
      <w:tr w:rsidR="00CF65E6" w:rsidRPr="00C343D1" w:rsidTr="00CF65E6">
        <w:trPr>
          <w:trHeight w:val="997"/>
        </w:trPr>
        <w:tc>
          <w:tcPr>
            <w:tcW w:w="2409" w:type="dxa"/>
            <w:vAlign w:val="center"/>
            <w:hideMark/>
          </w:tcPr>
          <w:p w:rsidR="00CF65E6" w:rsidRPr="00C343D1" w:rsidRDefault="00CF65E6" w:rsidP="00CF65E6">
            <w:pPr>
              <w:jc w:val="center"/>
              <w:rPr>
                <w:sz w:val="24"/>
                <w:szCs w:val="24"/>
                <w:lang w:val="de-DE"/>
              </w:rPr>
            </w:pPr>
            <w:r w:rsidRPr="00C343D1">
              <w:rPr>
                <w:noProof/>
                <w:lang w:val="de-DE" w:eastAsia="de-CH"/>
              </w:rPr>
              <w:drawing>
                <wp:anchor distT="0" distB="0" distL="114300" distR="114300" simplePos="0" relativeHeight="251701248" behindDoc="1" locked="0" layoutInCell="1" allowOverlap="1" wp14:anchorId="5D008D97" wp14:editId="7944D077">
                  <wp:simplePos x="0" y="0"/>
                  <wp:positionH relativeFrom="column">
                    <wp:posOffset>417830</wp:posOffset>
                  </wp:positionH>
                  <wp:positionV relativeFrom="paragraph">
                    <wp:posOffset>2540</wp:posOffset>
                  </wp:positionV>
                  <wp:extent cx="467995" cy="495935"/>
                  <wp:effectExtent l="0" t="0" r="8255" b="0"/>
                  <wp:wrapTight wrapText="bothSides">
                    <wp:wrapPolygon edited="0">
                      <wp:start x="0" y="0"/>
                      <wp:lineTo x="0" y="20743"/>
                      <wp:lineTo x="21102" y="20743"/>
                      <wp:lineTo x="21102" y="0"/>
                      <wp:lineTo x="0" y="0"/>
                    </wp:wrapPolygon>
                  </wp:wrapTight>
                  <wp:docPr id="195598" name="Grafik 195598" descr="http://www.heinze.de/media/65474/images/4974191px96x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einze.de/media/65474/images/4974191px96x96.jpg"/>
                          <pic:cNvPicPr>
                            <a:picLocks noChangeAspect="1" noChangeArrowheads="1"/>
                          </pic:cNvPicPr>
                        </pic:nvPicPr>
                        <pic:blipFill rotWithShape="1">
                          <a:blip r:embed="rId45">
                            <a:duotone>
                              <a:prstClr val="black"/>
                              <a:schemeClr val="accent6">
                                <a:tint val="45000"/>
                                <a:satMod val="400000"/>
                              </a:schemeClr>
                            </a:duotone>
                            <a:extLst>
                              <a:ext uri="{28A0092B-C50C-407E-A947-70E740481C1C}">
                                <a14:useLocalDpi xmlns:a14="http://schemas.microsoft.com/office/drawing/2010/main" val="0"/>
                              </a:ext>
                            </a:extLst>
                          </a:blip>
                          <a:srcRect r="151" b="82"/>
                          <a:stretch/>
                        </pic:blipFill>
                        <pic:spPr bwMode="auto">
                          <a:xfrm>
                            <a:off x="0" y="0"/>
                            <a:ext cx="467995" cy="495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vAlign w:val="center"/>
            <w:hideMark/>
          </w:tcPr>
          <w:p w:rsidR="00CF65E6" w:rsidRPr="00C343D1" w:rsidRDefault="00CF65E6" w:rsidP="00CF65E6">
            <w:pPr>
              <w:jc w:val="center"/>
              <w:rPr>
                <w:sz w:val="24"/>
                <w:szCs w:val="24"/>
                <w:lang w:val="de-DE"/>
              </w:rPr>
            </w:pPr>
            <w:r w:rsidRPr="00C343D1">
              <w:rPr>
                <w:noProof/>
                <w:lang w:val="de-DE" w:eastAsia="de-CH"/>
              </w:rPr>
              <w:drawing>
                <wp:anchor distT="0" distB="0" distL="114300" distR="114300" simplePos="0" relativeHeight="251702272" behindDoc="1" locked="0" layoutInCell="1" allowOverlap="1" wp14:anchorId="5FFE53AC" wp14:editId="3ADCE3A6">
                  <wp:simplePos x="0" y="0"/>
                  <wp:positionH relativeFrom="column">
                    <wp:posOffset>418465</wp:posOffset>
                  </wp:positionH>
                  <wp:positionV relativeFrom="paragraph">
                    <wp:posOffset>20955</wp:posOffset>
                  </wp:positionV>
                  <wp:extent cx="467995" cy="462280"/>
                  <wp:effectExtent l="0" t="0" r="8255" b="0"/>
                  <wp:wrapTight wrapText="bothSides">
                    <wp:wrapPolygon edited="0">
                      <wp:start x="0" y="0"/>
                      <wp:lineTo x="0" y="20473"/>
                      <wp:lineTo x="21102" y="20473"/>
                      <wp:lineTo x="21102" y="0"/>
                      <wp:lineTo x="0" y="0"/>
                    </wp:wrapPolygon>
                  </wp:wrapTight>
                  <wp:docPr id="195597" name="Grafik 195597" descr="http://www.heinze.de/media/65474/images/4974192px96x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einze.de/media/65474/images/4974192px96x96.jpg"/>
                          <pic:cNvPicPr>
                            <a:picLocks noChangeAspect="1" noChangeArrowheads="1"/>
                          </pic:cNvPicPr>
                        </pic:nvPicPr>
                        <pic:blipFill rotWithShape="1">
                          <a:blip r:embed="rId46">
                            <a:duotone>
                              <a:prstClr val="black"/>
                              <a:schemeClr val="accent6">
                                <a:tint val="45000"/>
                                <a:satMod val="400000"/>
                              </a:schemeClr>
                            </a:duotone>
                            <a:extLst>
                              <a:ext uri="{28A0092B-C50C-407E-A947-70E740481C1C}">
                                <a14:useLocalDpi xmlns:a14="http://schemas.microsoft.com/office/drawing/2010/main" val="0"/>
                              </a:ext>
                            </a:extLst>
                          </a:blip>
                          <a:srcRect r="151" b="165"/>
                          <a:stretch/>
                        </pic:blipFill>
                        <pic:spPr bwMode="auto">
                          <a:xfrm>
                            <a:off x="0" y="0"/>
                            <a:ext cx="467995" cy="46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vAlign w:val="center"/>
            <w:hideMark/>
          </w:tcPr>
          <w:p w:rsidR="00CF65E6" w:rsidRPr="00C343D1" w:rsidRDefault="00CF65E6" w:rsidP="00CF65E6">
            <w:pPr>
              <w:jc w:val="center"/>
              <w:rPr>
                <w:sz w:val="24"/>
                <w:szCs w:val="24"/>
                <w:lang w:val="de-DE"/>
              </w:rPr>
            </w:pPr>
            <w:r w:rsidRPr="00C343D1">
              <w:rPr>
                <w:noProof/>
                <w:lang w:val="de-DE" w:eastAsia="de-CH"/>
              </w:rPr>
              <w:drawing>
                <wp:anchor distT="0" distB="0" distL="114300" distR="114300" simplePos="0" relativeHeight="251703296" behindDoc="1" locked="0" layoutInCell="1" allowOverlap="1" wp14:anchorId="47161BF0" wp14:editId="363AAEB7">
                  <wp:simplePos x="0" y="0"/>
                  <wp:positionH relativeFrom="column">
                    <wp:posOffset>468630</wp:posOffset>
                  </wp:positionH>
                  <wp:positionV relativeFrom="paragraph">
                    <wp:posOffset>14605</wp:posOffset>
                  </wp:positionV>
                  <wp:extent cx="467995" cy="473710"/>
                  <wp:effectExtent l="0" t="0" r="8255" b="2540"/>
                  <wp:wrapTight wrapText="bothSides">
                    <wp:wrapPolygon edited="0">
                      <wp:start x="0" y="0"/>
                      <wp:lineTo x="0" y="20847"/>
                      <wp:lineTo x="21102" y="20847"/>
                      <wp:lineTo x="21102" y="0"/>
                      <wp:lineTo x="0" y="0"/>
                    </wp:wrapPolygon>
                  </wp:wrapTight>
                  <wp:docPr id="195596" name="Grafik 195596" descr="http://www.heinze.de/media/65474/images/4974193px96x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heinze.de/media/65474/images/4974193px96x96.jpg"/>
                          <pic:cNvPicPr>
                            <a:picLocks noChangeAspect="1" noChangeArrowheads="1"/>
                          </pic:cNvPicPr>
                        </pic:nvPicPr>
                        <pic:blipFill rotWithShape="1">
                          <a:blip r:embed="rId47">
                            <a:duotone>
                              <a:prstClr val="black"/>
                              <a:schemeClr val="accent6">
                                <a:tint val="45000"/>
                                <a:satMod val="400000"/>
                              </a:schemeClr>
                            </a:duotone>
                            <a:extLst>
                              <a:ext uri="{28A0092B-C50C-407E-A947-70E740481C1C}">
                                <a14:useLocalDpi xmlns:a14="http://schemas.microsoft.com/office/drawing/2010/main" val="0"/>
                              </a:ext>
                            </a:extLst>
                          </a:blip>
                          <a:srcRect r="294" b="276"/>
                          <a:stretch/>
                        </pic:blipFill>
                        <pic:spPr bwMode="auto">
                          <a:xfrm>
                            <a:off x="0" y="0"/>
                            <a:ext cx="467995"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0" w:type="dxa"/>
            <w:vAlign w:val="center"/>
            <w:hideMark/>
          </w:tcPr>
          <w:p w:rsidR="00CF65E6" w:rsidRPr="00C343D1" w:rsidRDefault="00CF65E6" w:rsidP="00CF65E6">
            <w:pPr>
              <w:jc w:val="center"/>
              <w:rPr>
                <w:sz w:val="24"/>
                <w:szCs w:val="24"/>
                <w:lang w:val="de-DE"/>
              </w:rPr>
            </w:pPr>
            <w:r w:rsidRPr="00C343D1">
              <w:rPr>
                <w:noProof/>
                <w:lang w:val="de-DE" w:eastAsia="de-CH"/>
              </w:rPr>
              <w:drawing>
                <wp:inline distT="0" distB="0" distL="0" distR="0" wp14:anchorId="044D64DF" wp14:editId="28236FF1">
                  <wp:extent cx="6350" cy="6350"/>
                  <wp:effectExtent l="0" t="0" r="0" b="0"/>
                  <wp:docPr id="195595" name="Grafik 195595" desc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o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C343D1">
              <w:rPr>
                <w:noProof/>
                <w:lang w:val="de-DE" w:eastAsia="de-CH"/>
              </w:rPr>
              <w:drawing>
                <wp:anchor distT="0" distB="0" distL="114300" distR="114300" simplePos="0" relativeHeight="251704320" behindDoc="1" locked="0" layoutInCell="1" allowOverlap="1" wp14:anchorId="728A3B7A" wp14:editId="3C18A9BD">
                  <wp:simplePos x="0" y="0"/>
                  <wp:positionH relativeFrom="column">
                    <wp:posOffset>516255</wp:posOffset>
                  </wp:positionH>
                  <wp:positionV relativeFrom="paragraph">
                    <wp:posOffset>8890</wp:posOffset>
                  </wp:positionV>
                  <wp:extent cx="467995" cy="481330"/>
                  <wp:effectExtent l="0" t="0" r="8255" b="0"/>
                  <wp:wrapTight wrapText="bothSides">
                    <wp:wrapPolygon edited="0">
                      <wp:start x="0" y="0"/>
                      <wp:lineTo x="0" y="20517"/>
                      <wp:lineTo x="21102" y="20517"/>
                      <wp:lineTo x="21102" y="0"/>
                      <wp:lineTo x="0" y="0"/>
                    </wp:wrapPolygon>
                  </wp:wrapTight>
                  <wp:docPr id="195594" name="Grafik 195594" descr="http://www.heinze.de/media/65474/images/5100346px96x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heinze.de/media/65474/images/5100346px96x97.jpg"/>
                          <pic:cNvPicPr>
                            <a:picLocks noChangeAspect="1" noChangeArrowheads="1"/>
                          </pic:cNvPicPr>
                        </pic:nvPicPr>
                        <pic:blipFill rotWithShape="1">
                          <a:blip r:embed="rId49">
                            <a:duotone>
                              <a:prstClr val="black"/>
                              <a:schemeClr val="accent6">
                                <a:tint val="45000"/>
                                <a:satMod val="400000"/>
                              </a:schemeClr>
                            </a:duotone>
                            <a:extLst>
                              <a:ext uri="{28A0092B-C50C-407E-A947-70E740481C1C}">
                                <a14:useLocalDpi xmlns:a14="http://schemas.microsoft.com/office/drawing/2010/main" val="0"/>
                              </a:ext>
                            </a:extLst>
                          </a:blip>
                          <a:srcRect r="210" b="143"/>
                          <a:stretch/>
                        </pic:blipFill>
                        <pic:spPr bwMode="auto">
                          <a:xfrm>
                            <a:off x="0" y="0"/>
                            <a:ext cx="467995" cy="48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F65E6" w:rsidRPr="00C343D1" w:rsidTr="00CF65E6">
        <w:tc>
          <w:tcPr>
            <w:tcW w:w="2409" w:type="dxa"/>
            <w:hideMark/>
          </w:tcPr>
          <w:p w:rsidR="00CF65E6" w:rsidRPr="00C343D1" w:rsidRDefault="00CF65E6" w:rsidP="00CF65E6">
            <w:pPr>
              <w:pStyle w:val="StandardWeb"/>
              <w:spacing w:before="0" w:beforeAutospacing="0" w:after="0" w:afterAutospacing="0"/>
              <w:jc w:val="center"/>
              <w:rPr>
                <w:rFonts w:asciiTheme="majorHAnsi" w:hAnsiTheme="majorHAnsi" w:cs="Arial"/>
                <w:b/>
                <w:sz w:val="16"/>
                <w:lang w:val="de-DE"/>
              </w:rPr>
            </w:pPr>
            <w:r w:rsidRPr="00C343D1">
              <w:rPr>
                <w:rFonts w:asciiTheme="majorHAnsi" w:hAnsiTheme="majorHAnsi" w:cs="Arial"/>
                <w:b/>
                <w:sz w:val="16"/>
                <w:lang w:val="de-DE"/>
              </w:rPr>
              <w:t>Runde Löcher</w:t>
            </w:r>
          </w:p>
          <w:p w:rsidR="00CF65E6" w:rsidRPr="00C343D1" w:rsidRDefault="00CF65E6" w:rsidP="00CF65E6">
            <w:pPr>
              <w:pStyle w:val="StandardWeb"/>
              <w:spacing w:before="0" w:beforeAutospacing="0" w:after="0" w:afterAutospacing="0"/>
              <w:jc w:val="center"/>
              <w:rPr>
                <w:rFonts w:asciiTheme="majorHAnsi" w:hAnsiTheme="majorHAnsi" w:cs="Arial"/>
                <w:sz w:val="16"/>
                <w:lang w:val="de-DE"/>
              </w:rPr>
            </w:pPr>
            <w:r w:rsidRPr="00C343D1">
              <w:rPr>
                <w:rFonts w:asciiTheme="majorHAnsi" w:hAnsiTheme="majorHAnsi" w:cs="Arial"/>
                <w:sz w:val="16"/>
                <w:lang w:val="de-DE"/>
              </w:rPr>
              <w:t>Durchmesser: 6 mm</w:t>
            </w:r>
          </w:p>
          <w:p w:rsidR="00CF65E6" w:rsidRPr="00C343D1" w:rsidRDefault="00CF65E6" w:rsidP="00CF65E6">
            <w:pPr>
              <w:pStyle w:val="StandardWeb"/>
              <w:spacing w:before="0" w:beforeAutospacing="0" w:after="0" w:afterAutospacing="0"/>
              <w:jc w:val="center"/>
              <w:rPr>
                <w:rFonts w:asciiTheme="majorHAnsi" w:hAnsiTheme="majorHAnsi" w:cs="Arial"/>
                <w:sz w:val="16"/>
                <w:lang w:val="de-DE"/>
              </w:rPr>
            </w:pPr>
            <w:r w:rsidRPr="00C343D1">
              <w:rPr>
                <w:rFonts w:asciiTheme="majorHAnsi" w:hAnsiTheme="majorHAnsi" w:cs="Arial"/>
                <w:sz w:val="16"/>
                <w:lang w:val="de-DE"/>
              </w:rPr>
              <w:t>Achsabstand: 15 mm</w:t>
            </w:r>
          </w:p>
        </w:tc>
        <w:tc>
          <w:tcPr>
            <w:tcW w:w="2410" w:type="dxa"/>
            <w:hideMark/>
          </w:tcPr>
          <w:p w:rsidR="00CF65E6" w:rsidRPr="00C343D1" w:rsidRDefault="00CF65E6" w:rsidP="00CF65E6">
            <w:pPr>
              <w:pStyle w:val="StandardWeb"/>
              <w:spacing w:before="0" w:beforeAutospacing="0" w:after="0" w:afterAutospacing="0"/>
              <w:jc w:val="center"/>
              <w:rPr>
                <w:rFonts w:asciiTheme="majorHAnsi" w:hAnsiTheme="majorHAnsi" w:cs="Arial"/>
                <w:b/>
                <w:sz w:val="16"/>
                <w:lang w:val="de-DE"/>
              </w:rPr>
            </w:pPr>
            <w:r w:rsidRPr="00C343D1">
              <w:rPr>
                <w:rFonts w:asciiTheme="majorHAnsi" w:hAnsiTheme="majorHAnsi" w:cs="Arial"/>
                <w:b/>
                <w:sz w:val="16"/>
                <w:lang w:val="de-DE"/>
              </w:rPr>
              <w:t>Quadratische Löcher</w:t>
            </w:r>
          </w:p>
          <w:p w:rsidR="00CF65E6" w:rsidRPr="00C343D1" w:rsidRDefault="00CF65E6" w:rsidP="00CF65E6">
            <w:pPr>
              <w:pStyle w:val="StandardWeb"/>
              <w:spacing w:before="0" w:beforeAutospacing="0" w:after="0" w:afterAutospacing="0"/>
              <w:jc w:val="center"/>
              <w:rPr>
                <w:rFonts w:asciiTheme="majorHAnsi" w:hAnsiTheme="majorHAnsi" w:cs="Arial"/>
                <w:sz w:val="16"/>
                <w:lang w:val="de-DE"/>
              </w:rPr>
            </w:pPr>
            <w:r w:rsidRPr="00C343D1">
              <w:rPr>
                <w:rFonts w:asciiTheme="majorHAnsi" w:hAnsiTheme="majorHAnsi" w:cs="Arial"/>
                <w:sz w:val="16"/>
                <w:lang w:val="de-DE"/>
              </w:rPr>
              <w:t>Seitenlänge 12 mm</w:t>
            </w:r>
          </w:p>
          <w:p w:rsidR="00CF65E6" w:rsidRPr="00C343D1" w:rsidRDefault="00CF65E6" w:rsidP="00CF65E6">
            <w:pPr>
              <w:pStyle w:val="StandardWeb"/>
              <w:spacing w:before="0" w:beforeAutospacing="0" w:after="0" w:afterAutospacing="0"/>
              <w:jc w:val="center"/>
              <w:rPr>
                <w:rFonts w:asciiTheme="majorHAnsi" w:hAnsiTheme="majorHAnsi" w:cs="Arial"/>
                <w:sz w:val="16"/>
                <w:lang w:val="de-DE"/>
              </w:rPr>
            </w:pPr>
            <w:r w:rsidRPr="00C343D1">
              <w:rPr>
                <w:rFonts w:asciiTheme="majorHAnsi" w:hAnsiTheme="majorHAnsi" w:cs="Arial"/>
                <w:sz w:val="16"/>
                <w:lang w:val="de-DE"/>
              </w:rPr>
              <w:t>Achsabstand: 30 mm</w:t>
            </w:r>
          </w:p>
        </w:tc>
        <w:tc>
          <w:tcPr>
            <w:tcW w:w="2410" w:type="dxa"/>
            <w:hideMark/>
          </w:tcPr>
          <w:p w:rsidR="00CF65E6" w:rsidRPr="00C343D1" w:rsidRDefault="00CF65E6" w:rsidP="00CF65E6">
            <w:pPr>
              <w:pStyle w:val="StandardWeb"/>
              <w:spacing w:before="0" w:beforeAutospacing="0" w:after="0" w:afterAutospacing="0"/>
              <w:jc w:val="center"/>
              <w:rPr>
                <w:rFonts w:asciiTheme="majorHAnsi" w:hAnsiTheme="majorHAnsi" w:cs="Arial"/>
                <w:b/>
                <w:sz w:val="16"/>
                <w:lang w:val="de-DE"/>
              </w:rPr>
            </w:pPr>
            <w:r w:rsidRPr="00C343D1">
              <w:rPr>
                <w:rFonts w:asciiTheme="majorHAnsi" w:hAnsiTheme="majorHAnsi" w:cs="Arial"/>
                <w:b/>
                <w:sz w:val="16"/>
                <w:lang w:val="de-DE"/>
              </w:rPr>
              <w:t>Quadratische Löcher</w:t>
            </w:r>
          </w:p>
          <w:p w:rsidR="00CF65E6" w:rsidRPr="00C343D1" w:rsidRDefault="00CF65E6" w:rsidP="00CF65E6">
            <w:pPr>
              <w:pStyle w:val="StandardWeb"/>
              <w:spacing w:before="0" w:beforeAutospacing="0" w:after="0" w:afterAutospacing="0"/>
              <w:jc w:val="center"/>
              <w:rPr>
                <w:rFonts w:asciiTheme="majorHAnsi" w:hAnsiTheme="majorHAnsi" w:cs="Arial"/>
                <w:sz w:val="16"/>
                <w:lang w:val="de-DE"/>
              </w:rPr>
            </w:pPr>
            <w:r w:rsidRPr="00C343D1">
              <w:rPr>
                <w:rFonts w:asciiTheme="majorHAnsi" w:hAnsiTheme="majorHAnsi" w:cs="Arial"/>
                <w:sz w:val="16"/>
                <w:lang w:val="de-DE"/>
              </w:rPr>
              <w:t>Seitenlänge: 3 mm</w:t>
            </w:r>
          </w:p>
          <w:p w:rsidR="00CF65E6" w:rsidRPr="00C343D1" w:rsidRDefault="00CF65E6" w:rsidP="00CF65E6">
            <w:pPr>
              <w:pStyle w:val="StandardWeb"/>
              <w:spacing w:before="0" w:beforeAutospacing="0" w:after="0" w:afterAutospacing="0"/>
              <w:jc w:val="center"/>
              <w:rPr>
                <w:rFonts w:asciiTheme="majorHAnsi" w:hAnsiTheme="majorHAnsi" w:cs="Arial"/>
                <w:sz w:val="16"/>
                <w:lang w:val="de-DE"/>
              </w:rPr>
            </w:pPr>
            <w:r w:rsidRPr="00C343D1">
              <w:rPr>
                <w:rFonts w:asciiTheme="majorHAnsi" w:hAnsiTheme="majorHAnsi" w:cs="Arial"/>
                <w:sz w:val="16"/>
                <w:lang w:val="de-DE"/>
              </w:rPr>
              <w:t>Achsabstand: 8,33 mm</w:t>
            </w:r>
          </w:p>
        </w:tc>
        <w:tc>
          <w:tcPr>
            <w:tcW w:w="2410" w:type="dxa"/>
            <w:hideMark/>
          </w:tcPr>
          <w:p w:rsidR="00CF65E6" w:rsidRPr="00C343D1" w:rsidRDefault="00CF65E6" w:rsidP="00CF65E6">
            <w:pPr>
              <w:pStyle w:val="StandardWeb"/>
              <w:spacing w:before="0" w:beforeAutospacing="0" w:after="0" w:afterAutospacing="0"/>
              <w:jc w:val="center"/>
              <w:rPr>
                <w:rFonts w:asciiTheme="majorHAnsi" w:hAnsiTheme="majorHAnsi" w:cs="Arial"/>
                <w:b/>
                <w:sz w:val="16"/>
                <w:lang w:val="de-DE"/>
              </w:rPr>
            </w:pPr>
            <w:r w:rsidRPr="00C343D1">
              <w:rPr>
                <w:rFonts w:asciiTheme="majorHAnsi" w:hAnsiTheme="majorHAnsi" w:cs="Arial"/>
                <w:b/>
                <w:sz w:val="16"/>
                <w:lang w:val="de-DE"/>
              </w:rPr>
              <w:t>Ovale Löcher</w:t>
            </w:r>
          </w:p>
          <w:p w:rsidR="00CF65E6" w:rsidRPr="00C343D1" w:rsidRDefault="00CF65E6" w:rsidP="00CF65E6">
            <w:pPr>
              <w:pStyle w:val="StandardWeb"/>
              <w:spacing w:before="0" w:beforeAutospacing="0" w:after="0" w:afterAutospacing="0"/>
              <w:jc w:val="center"/>
              <w:rPr>
                <w:rFonts w:asciiTheme="majorHAnsi" w:hAnsiTheme="majorHAnsi" w:cs="Arial"/>
                <w:sz w:val="16"/>
                <w:lang w:val="de-DE"/>
              </w:rPr>
            </w:pPr>
            <w:r w:rsidRPr="00C343D1">
              <w:rPr>
                <w:rFonts w:asciiTheme="majorHAnsi" w:hAnsiTheme="majorHAnsi" w:cs="Arial"/>
                <w:sz w:val="16"/>
                <w:lang w:val="de-DE"/>
              </w:rPr>
              <w:t>Seitenlänge 4/14 mm</w:t>
            </w:r>
          </w:p>
          <w:p w:rsidR="00CF65E6" w:rsidRPr="00C343D1" w:rsidRDefault="00CF65E6" w:rsidP="00CF65E6">
            <w:pPr>
              <w:pStyle w:val="StandardWeb"/>
              <w:spacing w:before="0" w:beforeAutospacing="0" w:after="0" w:afterAutospacing="0"/>
              <w:jc w:val="center"/>
              <w:rPr>
                <w:rFonts w:asciiTheme="majorHAnsi" w:hAnsiTheme="majorHAnsi" w:cs="Arial"/>
                <w:sz w:val="16"/>
                <w:lang w:val="de-DE"/>
              </w:rPr>
            </w:pPr>
            <w:r w:rsidRPr="00C343D1">
              <w:rPr>
                <w:rFonts w:asciiTheme="majorHAnsi" w:hAnsiTheme="majorHAnsi" w:cs="Arial"/>
                <w:sz w:val="16"/>
                <w:lang w:val="de-DE"/>
              </w:rPr>
              <w:t>Achsabstand: 10/20 mm</w:t>
            </w:r>
          </w:p>
        </w:tc>
      </w:tr>
    </w:tbl>
    <w:p w:rsidR="007570A9" w:rsidRPr="00C343D1" w:rsidRDefault="00226859" w:rsidP="00C47E0D">
      <w:pPr>
        <w:pStyle w:val="StandardWeb"/>
        <w:numPr>
          <w:ilvl w:val="0"/>
          <w:numId w:val="18"/>
        </w:numPr>
        <w:rPr>
          <w:rFonts w:asciiTheme="minorHAnsi" w:hAnsiTheme="minorHAnsi"/>
          <w:b/>
          <w:color w:val="000000" w:themeColor="text1"/>
          <w:sz w:val="22"/>
          <w:lang w:val="de-DE"/>
        </w:rPr>
      </w:pPr>
      <w:r w:rsidRPr="00C343D1">
        <w:rPr>
          <w:rFonts w:asciiTheme="minorHAnsi" w:hAnsiTheme="minorHAnsi"/>
          <w:b/>
          <w:color w:val="000000" w:themeColor="text1"/>
          <w:sz w:val="22"/>
          <w:lang w:val="de-DE"/>
        </w:rPr>
        <w:t xml:space="preserve">Je größer der Lochflächenanteil umso mehr Schall kann absorbiert </w:t>
      </w:r>
      <w:r w:rsidR="00C343D1" w:rsidRPr="00C343D1">
        <w:rPr>
          <w:rFonts w:asciiTheme="minorHAnsi" w:hAnsiTheme="minorHAnsi"/>
          <w:b/>
          <w:color w:val="000000" w:themeColor="text1"/>
          <w:sz w:val="22"/>
          <w:lang w:val="de-DE"/>
        </w:rPr>
        <w:t>werden!</w:t>
      </w:r>
    </w:p>
    <w:p w:rsidR="00C47E0D" w:rsidRPr="00C343D1" w:rsidRDefault="00C47E0D" w:rsidP="00C47E0D">
      <w:pPr>
        <w:pStyle w:val="StandardWeb"/>
        <w:spacing w:before="0" w:beforeAutospacing="0" w:after="0" w:afterAutospacing="0"/>
        <w:rPr>
          <w:rFonts w:asciiTheme="minorHAnsi" w:hAnsiTheme="minorHAnsi"/>
          <w:b/>
          <w:sz w:val="22"/>
          <w:u w:val="single"/>
          <w:lang w:val="de-DE"/>
        </w:rPr>
      </w:pPr>
    </w:p>
    <w:p w:rsidR="00C47E0D" w:rsidRPr="00C343D1" w:rsidRDefault="00C47E0D" w:rsidP="00C47E0D">
      <w:pPr>
        <w:pStyle w:val="StandardWeb"/>
        <w:spacing w:before="0" w:beforeAutospacing="0" w:after="0" w:afterAutospacing="0"/>
        <w:rPr>
          <w:rFonts w:asciiTheme="minorHAnsi" w:hAnsiTheme="minorHAnsi"/>
          <w:b/>
          <w:sz w:val="22"/>
          <w:u w:val="single"/>
          <w:lang w:val="de-DE"/>
        </w:rPr>
      </w:pPr>
      <w:r w:rsidRPr="00C343D1">
        <w:rPr>
          <w:rFonts w:asciiTheme="minorHAnsi" w:hAnsiTheme="minorHAnsi"/>
          <w:b/>
          <w:sz w:val="22"/>
          <w:u w:val="single"/>
          <w:lang w:val="de-DE"/>
        </w:rPr>
        <w:t>Heutige Anforderungen</w:t>
      </w:r>
    </w:p>
    <w:p w:rsidR="00C47E0D" w:rsidRPr="00C343D1" w:rsidRDefault="00C47E0D" w:rsidP="00C47E0D">
      <w:pPr>
        <w:pStyle w:val="StandardWeb"/>
        <w:spacing w:before="0" w:beforeAutospacing="0" w:after="0" w:afterAutospacing="0"/>
        <w:rPr>
          <w:rFonts w:asciiTheme="minorHAnsi" w:hAnsiTheme="minorHAnsi"/>
          <w:b/>
          <w:sz w:val="22"/>
          <w:u w:val="single"/>
          <w:lang w:val="de-DE"/>
        </w:rPr>
      </w:pPr>
    </w:p>
    <w:p w:rsidR="00C47E0D" w:rsidRPr="00C343D1" w:rsidRDefault="00C47E0D"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drawing>
          <wp:inline distT="0" distB="0" distL="0" distR="0" wp14:anchorId="1934793A" wp14:editId="0D1B5714">
            <wp:extent cx="5943600" cy="2872593"/>
            <wp:effectExtent l="0" t="0" r="0" b="4445"/>
            <wp:docPr id="32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872593"/>
                    </a:xfrm>
                    <a:prstGeom prst="rect">
                      <a:avLst/>
                    </a:prstGeom>
                    <a:noFill/>
                    <a:ln>
                      <a:noFill/>
                    </a:ln>
                    <a:effectLst/>
                    <a:extLst/>
                  </pic:spPr>
                </pic:pic>
              </a:graphicData>
            </a:graphic>
          </wp:inline>
        </w:drawing>
      </w:r>
    </w:p>
    <w:p w:rsidR="00C47E0D" w:rsidRPr="00C343D1" w:rsidRDefault="00C47E0D">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br w:type="page"/>
      </w:r>
    </w:p>
    <w:p w:rsidR="001E2EBD" w:rsidRPr="00C343D1" w:rsidRDefault="001E2EBD"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lastRenderedPageBreak/>
        <w:t>Brandschutz</w:t>
      </w:r>
    </w:p>
    <w:p w:rsidR="00FD0276" w:rsidRPr="00C343D1" w:rsidRDefault="00FD0276" w:rsidP="001E2EBD">
      <w:pPr>
        <w:pStyle w:val="StandardWeb"/>
        <w:rPr>
          <w:rFonts w:asciiTheme="minorHAnsi" w:hAnsiTheme="minorHAnsi"/>
          <w:sz w:val="22"/>
          <w:u w:val="single"/>
          <w:lang w:val="de-DE"/>
        </w:rPr>
      </w:pPr>
      <w:r w:rsidRPr="00C343D1">
        <w:rPr>
          <w:noProof/>
          <w:lang w:val="de-DE"/>
        </w:rPr>
        <w:drawing>
          <wp:anchor distT="0" distB="0" distL="114300" distR="114300" simplePos="0" relativeHeight="251728896" behindDoc="1" locked="0" layoutInCell="1" allowOverlap="1" wp14:anchorId="6CE845CC" wp14:editId="25CA9168">
            <wp:simplePos x="0" y="0"/>
            <wp:positionH relativeFrom="column">
              <wp:posOffset>0</wp:posOffset>
            </wp:positionH>
            <wp:positionV relativeFrom="paragraph">
              <wp:posOffset>61595</wp:posOffset>
            </wp:positionV>
            <wp:extent cx="1619885" cy="1334135"/>
            <wp:effectExtent l="0" t="0" r="0" b="0"/>
            <wp:wrapTight wrapText="bothSides">
              <wp:wrapPolygon edited="0">
                <wp:start x="0" y="0"/>
                <wp:lineTo x="0" y="21281"/>
                <wp:lineTo x="21338" y="21281"/>
                <wp:lineTo x="21338" y="0"/>
                <wp:lineTo x="0" y="0"/>
              </wp:wrapPolygon>
            </wp:wrapTight>
            <wp:docPr id="16407" name="Grafik 16407" descr="http://www.knauf.de/cutout/cutout_410_teaser_big_comple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knauf.de/cutout/cutout_410_teaser_big_complete_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885"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3D1">
        <w:rPr>
          <w:noProof/>
          <w:lang w:val="de-DE"/>
        </w:rPr>
        <w:drawing>
          <wp:anchor distT="0" distB="0" distL="114300" distR="114300" simplePos="0" relativeHeight="251729920" behindDoc="1" locked="0" layoutInCell="1" allowOverlap="1" wp14:anchorId="673904A4" wp14:editId="1173FAD2">
            <wp:simplePos x="0" y="0"/>
            <wp:positionH relativeFrom="column">
              <wp:posOffset>2096770</wp:posOffset>
            </wp:positionH>
            <wp:positionV relativeFrom="paragraph">
              <wp:posOffset>71120</wp:posOffset>
            </wp:positionV>
            <wp:extent cx="1620000" cy="1330804"/>
            <wp:effectExtent l="0" t="0" r="0" b="3175"/>
            <wp:wrapTight wrapText="bothSides">
              <wp:wrapPolygon edited="0">
                <wp:start x="0" y="0"/>
                <wp:lineTo x="0" y="21342"/>
                <wp:lineTo x="21338" y="21342"/>
                <wp:lineTo x="21338" y="0"/>
                <wp:lineTo x="0" y="0"/>
              </wp:wrapPolygon>
            </wp:wrapTight>
            <wp:docPr id="16408" name="Grafik 16408" descr="http://www.knauf.de/cutout/cutout_3290_teaser_big_comple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knauf.de/cutout/cutout_3290_teaser_big_complete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0000" cy="13308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3D1">
        <w:rPr>
          <w:noProof/>
          <w:lang w:val="de-DE"/>
        </w:rPr>
        <w:drawing>
          <wp:anchor distT="0" distB="0" distL="114300" distR="114300" simplePos="0" relativeHeight="251730944" behindDoc="1" locked="0" layoutInCell="1" allowOverlap="1" wp14:anchorId="296A0BB4" wp14:editId="644FC1D2">
            <wp:simplePos x="0" y="0"/>
            <wp:positionH relativeFrom="column">
              <wp:posOffset>4147820</wp:posOffset>
            </wp:positionH>
            <wp:positionV relativeFrom="paragraph">
              <wp:posOffset>93345</wp:posOffset>
            </wp:positionV>
            <wp:extent cx="1620000" cy="1330804"/>
            <wp:effectExtent l="0" t="0" r="0" b="3175"/>
            <wp:wrapTight wrapText="bothSides">
              <wp:wrapPolygon edited="0">
                <wp:start x="0" y="0"/>
                <wp:lineTo x="0" y="21342"/>
                <wp:lineTo x="21338" y="21342"/>
                <wp:lineTo x="21338" y="0"/>
                <wp:lineTo x="0" y="0"/>
              </wp:wrapPolygon>
            </wp:wrapTight>
            <wp:docPr id="16409" name="Grafik 16409" descr="http://www.knauf.de/cutout/cutout_832_teaser_big_comple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knauf.de/cutout/cutout_832_teaser_big_complete_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0" cy="13308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3D1">
        <w:rPr>
          <w:noProof/>
          <w:lang w:val="de-DE"/>
        </w:rPr>
        <w:t xml:space="preserve"> </w:t>
      </w:r>
      <w:r w:rsidRPr="00C343D1">
        <w:rPr>
          <w:rFonts w:asciiTheme="minorHAnsi" w:hAnsiTheme="minorHAnsi"/>
          <w:sz w:val="22"/>
          <w:u w:val="single"/>
          <w:lang w:val="de-DE"/>
        </w:rPr>
        <w:t xml:space="preserve"> </w:t>
      </w:r>
    </w:p>
    <w:p w:rsidR="00FD0276" w:rsidRPr="00C343D1" w:rsidRDefault="00FD0276" w:rsidP="001E2EBD">
      <w:pPr>
        <w:pStyle w:val="StandardWeb"/>
        <w:rPr>
          <w:rFonts w:asciiTheme="minorHAnsi" w:hAnsiTheme="minorHAnsi"/>
          <w:sz w:val="22"/>
          <w:u w:val="single"/>
          <w:lang w:val="de-DE"/>
        </w:rPr>
      </w:pPr>
    </w:p>
    <w:p w:rsidR="00FD0276" w:rsidRPr="00C343D1" w:rsidRDefault="00FD0276" w:rsidP="001E2EBD">
      <w:pPr>
        <w:pStyle w:val="StandardWeb"/>
        <w:rPr>
          <w:rFonts w:asciiTheme="minorHAnsi" w:hAnsiTheme="minorHAnsi"/>
          <w:sz w:val="22"/>
          <w:u w:val="single"/>
          <w:lang w:val="de-DE"/>
        </w:rPr>
      </w:pPr>
    </w:p>
    <w:p w:rsidR="00FD0276" w:rsidRPr="00C343D1" w:rsidRDefault="00FD0276" w:rsidP="001E2EBD">
      <w:pPr>
        <w:pStyle w:val="StandardWeb"/>
        <w:rPr>
          <w:rFonts w:asciiTheme="minorHAnsi" w:hAnsiTheme="minorHAnsi"/>
          <w:sz w:val="22"/>
          <w:u w:val="single"/>
          <w:lang w:val="de-DE"/>
        </w:rPr>
      </w:pPr>
    </w:p>
    <w:p w:rsidR="00FD0276" w:rsidRPr="00C343D1" w:rsidRDefault="00FD0276" w:rsidP="001E2EBD">
      <w:pPr>
        <w:pStyle w:val="StandardWeb"/>
        <w:rPr>
          <w:rFonts w:asciiTheme="minorHAnsi" w:hAnsiTheme="minorHAnsi"/>
          <w:sz w:val="22"/>
          <w:u w:val="single"/>
          <w:lang w:val="de-DE"/>
        </w:rPr>
      </w:pPr>
    </w:p>
    <w:p w:rsidR="001E2EBD" w:rsidRPr="00C343D1" w:rsidRDefault="001E2EBD" w:rsidP="001E2EBD">
      <w:pPr>
        <w:pStyle w:val="StandardWeb"/>
        <w:rPr>
          <w:rFonts w:asciiTheme="minorHAnsi" w:hAnsiTheme="minorHAnsi"/>
          <w:color w:val="000000" w:themeColor="text1"/>
          <w:sz w:val="22"/>
          <w:lang w:val="de-DE"/>
        </w:rPr>
      </w:pPr>
      <w:r w:rsidRPr="00C343D1">
        <w:rPr>
          <w:rFonts w:asciiTheme="minorHAnsi" w:hAnsiTheme="minorHAnsi"/>
          <w:sz w:val="22"/>
          <w:u w:val="single"/>
          <w:lang w:val="de-DE"/>
        </w:rPr>
        <w:t>Gips enthält chemisch gebundenes Wasser</w:t>
      </w:r>
      <w:r w:rsidRPr="00C343D1">
        <w:rPr>
          <w:rFonts w:asciiTheme="minorHAnsi" w:hAnsiTheme="minorHAnsi"/>
          <w:sz w:val="22"/>
          <w:lang w:val="de-DE"/>
        </w:rPr>
        <w:t>, welches bei starker Erwärmung verdunstet</w:t>
      </w:r>
      <w:r w:rsidR="005469FF" w:rsidRPr="00C343D1">
        <w:rPr>
          <w:rFonts w:asciiTheme="minorHAnsi" w:hAnsiTheme="minorHAnsi"/>
          <w:sz w:val="22"/>
          <w:lang w:val="de-DE"/>
        </w:rPr>
        <w:t>.</w:t>
      </w:r>
      <w:r w:rsidRPr="00C343D1">
        <w:rPr>
          <w:rFonts w:asciiTheme="minorHAnsi" w:hAnsiTheme="minorHAnsi"/>
          <w:sz w:val="22"/>
          <w:lang w:val="de-DE"/>
        </w:rPr>
        <w:t xml:space="preserve"> </w:t>
      </w:r>
      <w:r w:rsidR="00072542" w:rsidRPr="00C343D1">
        <w:rPr>
          <w:rFonts w:asciiTheme="minorHAnsi" w:hAnsiTheme="minorHAnsi"/>
          <w:sz w:val="22"/>
          <w:lang w:val="de-DE"/>
        </w:rPr>
        <w:t xml:space="preserve"> </w:t>
      </w:r>
      <w:r w:rsidR="005469FF" w:rsidRPr="00C343D1">
        <w:rPr>
          <w:rFonts w:asciiTheme="minorHAnsi" w:hAnsiTheme="minorHAnsi"/>
          <w:color w:val="000000" w:themeColor="text1"/>
          <w:sz w:val="22"/>
          <w:lang w:val="de-DE"/>
        </w:rPr>
        <w:t xml:space="preserve">Während der Verdunstung des Kristallwassers bleibt die Konstruktion relativ kühl, so </w:t>
      </w:r>
      <w:r w:rsidR="00C343D1" w:rsidRPr="00C343D1">
        <w:rPr>
          <w:rFonts w:asciiTheme="minorHAnsi" w:hAnsiTheme="minorHAnsi"/>
          <w:color w:val="000000" w:themeColor="text1"/>
          <w:sz w:val="22"/>
          <w:lang w:val="de-DE"/>
        </w:rPr>
        <w:t>dass</w:t>
      </w:r>
      <w:r w:rsidR="005469FF" w:rsidRPr="00C343D1">
        <w:rPr>
          <w:rFonts w:asciiTheme="minorHAnsi" w:hAnsiTheme="minorHAnsi"/>
          <w:color w:val="000000" w:themeColor="text1"/>
          <w:sz w:val="22"/>
          <w:lang w:val="de-DE"/>
        </w:rPr>
        <w:t xml:space="preserve"> sich im Schutz des Bauteils der Brand nicht weiterleitet.</w:t>
      </w:r>
      <w:r w:rsidR="00AE7A3D" w:rsidRPr="00C343D1">
        <w:rPr>
          <w:rFonts w:asciiTheme="minorHAnsi" w:hAnsiTheme="minorHAnsi"/>
          <w:color w:val="000000" w:themeColor="text1"/>
          <w:sz w:val="22"/>
          <w:lang w:val="de-DE"/>
        </w:rPr>
        <w:t xml:space="preserve"> Alle Gipsbauplatten sind daher grundsätzlich gut für Feuerschutzzwecke geeignet.</w:t>
      </w:r>
    </w:p>
    <w:p w:rsidR="00C47E0D" w:rsidRPr="00C343D1" w:rsidRDefault="005469FF" w:rsidP="001E2EBD">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 xml:space="preserve">Gipsbauplatten gibt es als Gips-Vliesplatten in der Baustoffklasse A1 oder als Gipskarton- oder Gipsfaserplatten in der </w:t>
      </w:r>
      <w:r w:rsidRPr="00C343D1">
        <w:rPr>
          <w:rFonts w:asciiTheme="minorHAnsi" w:hAnsiTheme="minorHAnsi"/>
          <w:color w:val="000000" w:themeColor="text1"/>
          <w:sz w:val="22"/>
          <w:u w:val="single"/>
          <w:lang w:val="de-DE"/>
        </w:rPr>
        <w:t>Baustoffklasse A2</w:t>
      </w:r>
      <w:r w:rsidRPr="00C343D1">
        <w:rPr>
          <w:rFonts w:asciiTheme="minorHAnsi" w:hAnsiTheme="minorHAnsi"/>
          <w:color w:val="000000" w:themeColor="text1"/>
          <w:sz w:val="22"/>
          <w:lang w:val="de-DE"/>
        </w:rPr>
        <w:t xml:space="preserve">. </w:t>
      </w:r>
      <w:r w:rsidR="00C47E0D" w:rsidRPr="00C343D1">
        <w:rPr>
          <w:rFonts w:asciiTheme="minorHAnsi" w:hAnsiTheme="minorHAnsi"/>
          <w:color w:val="000000" w:themeColor="text1"/>
          <w:sz w:val="22"/>
          <w:lang w:val="de-DE"/>
        </w:rPr>
        <w:t xml:space="preserve"> </w:t>
      </w:r>
    </w:p>
    <w:p w:rsidR="00C47E0D" w:rsidRPr="00C343D1" w:rsidRDefault="005469FF" w:rsidP="001E2EBD">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 xml:space="preserve">Feuerschutzplatten des Typs GKF enthalten </w:t>
      </w:r>
      <w:r w:rsidRPr="00C343D1">
        <w:rPr>
          <w:rFonts w:asciiTheme="minorHAnsi" w:hAnsiTheme="minorHAnsi"/>
          <w:color w:val="000000" w:themeColor="text1"/>
          <w:sz w:val="22"/>
          <w:u w:val="single"/>
          <w:lang w:val="de-DE"/>
        </w:rPr>
        <w:t>Glasfasern im Gipskern</w:t>
      </w:r>
      <w:r w:rsidRPr="00C343D1">
        <w:rPr>
          <w:rFonts w:asciiTheme="minorHAnsi" w:hAnsiTheme="minorHAnsi"/>
          <w:color w:val="000000" w:themeColor="text1"/>
          <w:sz w:val="22"/>
          <w:lang w:val="de-DE"/>
        </w:rPr>
        <w:t xml:space="preserve"> die den Gefügezusammenhalt bei Beflammung verbessern.</w:t>
      </w:r>
      <w:r w:rsidR="00AE7A3D" w:rsidRPr="00C343D1">
        <w:rPr>
          <w:rFonts w:asciiTheme="minorHAnsi" w:hAnsiTheme="minorHAnsi"/>
          <w:color w:val="000000" w:themeColor="text1"/>
          <w:sz w:val="22"/>
          <w:lang w:val="de-DE"/>
        </w:rPr>
        <w:t xml:space="preserve"> Gips-Vliesplatten haben keinen Karton und beh</w:t>
      </w:r>
      <w:r w:rsidR="00C47E0D" w:rsidRPr="00C343D1">
        <w:rPr>
          <w:rFonts w:asciiTheme="minorHAnsi" w:hAnsiTheme="minorHAnsi"/>
          <w:color w:val="000000" w:themeColor="text1"/>
          <w:sz w:val="22"/>
          <w:lang w:val="de-DE"/>
        </w:rPr>
        <w:t>alten daher bei Feuerbeanspruch</w:t>
      </w:r>
      <w:r w:rsidR="00AE7A3D" w:rsidRPr="00C343D1">
        <w:rPr>
          <w:rFonts w:asciiTheme="minorHAnsi" w:hAnsiTheme="minorHAnsi"/>
          <w:color w:val="000000" w:themeColor="text1"/>
          <w:sz w:val="22"/>
          <w:lang w:val="de-DE"/>
        </w:rPr>
        <w:t>ung länger ihre Stabilität (die Platten fallen später ab). Eine Platte allein hat keine Einstufung in eine Feuerwiderstandsklasse. Die Einstufung in Feuerwiderstandsklassen erfolgt für Bausysteme bei den Gipsbau</w:t>
      </w:r>
      <w:r w:rsidR="00C47E0D" w:rsidRPr="00C343D1">
        <w:rPr>
          <w:rFonts w:asciiTheme="minorHAnsi" w:hAnsiTheme="minorHAnsi"/>
          <w:color w:val="000000" w:themeColor="text1"/>
          <w:sz w:val="22"/>
          <w:lang w:val="de-DE"/>
        </w:rPr>
        <w:t>-</w:t>
      </w:r>
      <w:r w:rsidR="00AE7A3D" w:rsidRPr="00C343D1">
        <w:rPr>
          <w:rFonts w:asciiTheme="minorHAnsi" w:hAnsiTheme="minorHAnsi"/>
          <w:color w:val="000000" w:themeColor="text1"/>
          <w:sz w:val="22"/>
          <w:lang w:val="de-DE"/>
        </w:rPr>
        <w:t>platten verwendet werden.</w:t>
      </w:r>
      <w:r w:rsidRPr="00C343D1">
        <w:rPr>
          <w:rFonts w:asciiTheme="minorHAnsi" w:hAnsiTheme="minorHAnsi"/>
          <w:color w:val="000000" w:themeColor="text1"/>
          <w:sz w:val="22"/>
          <w:lang w:val="de-DE"/>
        </w:rPr>
        <w:t xml:space="preserve"> </w:t>
      </w:r>
      <w:r w:rsidRPr="00C343D1">
        <w:rPr>
          <w:rFonts w:asciiTheme="minorHAnsi" w:hAnsiTheme="minorHAnsi"/>
          <w:color w:val="000000" w:themeColor="text1"/>
          <w:sz w:val="22"/>
          <w:lang w:val="de-DE"/>
        </w:rPr>
        <w:br/>
      </w:r>
    </w:p>
    <w:p w:rsidR="00C47E0D" w:rsidRPr="00C343D1" w:rsidRDefault="005469FF" w:rsidP="001E2EBD">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 xml:space="preserve">Wand-, Decken, und Bekleidungskonstruktionen mit Gipsplatten erreichen </w:t>
      </w:r>
      <w:r w:rsidRPr="00C343D1">
        <w:rPr>
          <w:rFonts w:asciiTheme="minorHAnsi" w:hAnsiTheme="minorHAnsi"/>
          <w:color w:val="000000" w:themeColor="text1"/>
          <w:sz w:val="22"/>
          <w:u w:val="single"/>
          <w:lang w:val="de-DE"/>
        </w:rPr>
        <w:t>Feuerwider</w:t>
      </w:r>
      <w:r w:rsidR="00DB7AD3" w:rsidRPr="00C343D1">
        <w:rPr>
          <w:rFonts w:asciiTheme="minorHAnsi" w:hAnsiTheme="minorHAnsi"/>
          <w:color w:val="000000" w:themeColor="text1"/>
          <w:sz w:val="22"/>
          <w:u w:val="single"/>
          <w:lang w:val="de-DE"/>
        </w:rPr>
        <w:t>-</w:t>
      </w:r>
      <w:r w:rsidRPr="00C343D1">
        <w:rPr>
          <w:rFonts w:asciiTheme="minorHAnsi" w:hAnsiTheme="minorHAnsi"/>
          <w:color w:val="000000" w:themeColor="text1"/>
          <w:sz w:val="22"/>
          <w:u w:val="single"/>
          <w:lang w:val="de-DE"/>
        </w:rPr>
        <w:t>standszeiten von F30 bis F180</w:t>
      </w:r>
      <w:r w:rsidR="00205374" w:rsidRPr="00C343D1">
        <w:rPr>
          <w:rFonts w:asciiTheme="minorHAnsi" w:hAnsiTheme="minorHAnsi"/>
          <w:color w:val="000000" w:themeColor="text1"/>
          <w:sz w:val="22"/>
          <w:lang w:val="de-DE"/>
        </w:rPr>
        <w:t xml:space="preserve"> je nach Konstruktion und Beflammungsrichtung.</w:t>
      </w:r>
      <w:r w:rsidR="00C47E0D" w:rsidRPr="00C343D1">
        <w:rPr>
          <w:rFonts w:asciiTheme="minorHAnsi" w:hAnsiTheme="minorHAnsi"/>
          <w:color w:val="000000" w:themeColor="text1"/>
          <w:sz w:val="22"/>
          <w:lang w:val="de-DE"/>
        </w:rPr>
        <w:t xml:space="preserve"> </w:t>
      </w:r>
      <w:r w:rsidRPr="00C343D1">
        <w:rPr>
          <w:rFonts w:asciiTheme="minorHAnsi" w:hAnsiTheme="minorHAnsi"/>
          <w:color w:val="000000" w:themeColor="text1"/>
          <w:sz w:val="22"/>
          <w:lang w:val="de-DE"/>
        </w:rPr>
        <w:t xml:space="preserve">Konstruktionen mit speziell für Feuerschutzzwecke optimierten Plattentypen </w:t>
      </w:r>
      <w:r w:rsidR="00205374" w:rsidRPr="00C343D1">
        <w:rPr>
          <w:rFonts w:asciiTheme="minorHAnsi" w:hAnsiTheme="minorHAnsi"/>
          <w:color w:val="000000" w:themeColor="text1"/>
          <w:sz w:val="22"/>
          <w:lang w:val="de-DE"/>
        </w:rPr>
        <w:t>kommen mit geringeren</w:t>
      </w:r>
      <w:r w:rsidRPr="00C343D1">
        <w:rPr>
          <w:rFonts w:asciiTheme="minorHAnsi" w:hAnsiTheme="minorHAnsi"/>
          <w:color w:val="000000" w:themeColor="text1"/>
          <w:sz w:val="22"/>
          <w:lang w:val="de-DE"/>
        </w:rPr>
        <w:t xml:space="preserve"> Plattendicke</w:t>
      </w:r>
      <w:r w:rsidR="00205374" w:rsidRPr="00C343D1">
        <w:rPr>
          <w:rFonts w:asciiTheme="minorHAnsi" w:hAnsiTheme="minorHAnsi"/>
          <w:color w:val="000000" w:themeColor="text1"/>
          <w:sz w:val="22"/>
          <w:lang w:val="de-DE"/>
        </w:rPr>
        <w:t xml:space="preserve">n aus. </w:t>
      </w:r>
    </w:p>
    <w:p w:rsidR="00DB7AD3" w:rsidRPr="00C343D1" w:rsidRDefault="00DB7AD3" w:rsidP="001E2EBD">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drawing>
          <wp:anchor distT="0" distB="0" distL="114300" distR="114300" simplePos="0" relativeHeight="251749376" behindDoc="1" locked="0" layoutInCell="1" allowOverlap="1" wp14:anchorId="62CB6F6D" wp14:editId="317E9625">
            <wp:simplePos x="0" y="0"/>
            <wp:positionH relativeFrom="column">
              <wp:posOffset>-635</wp:posOffset>
            </wp:positionH>
            <wp:positionV relativeFrom="paragraph">
              <wp:posOffset>43180</wp:posOffset>
            </wp:positionV>
            <wp:extent cx="3077210" cy="2174240"/>
            <wp:effectExtent l="0" t="0" r="8890" b="0"/>
            <wp:wrapTight wrapText="bothSides">
              <wp:wrapPolygon edited="0">
                <wp:start x="0" y="0"/>
                <wp:lineTo x="0" y="21386"/>
                <wp:lineTo x="21529" y="21386"/>
                <wp:lineTo x="21529" y="0"/>
                <wp:lineTo x="0" y="0"/>
              </wp:wrapPolygon>
            </wp:wrapTight>
            <wp:docPr id="10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7210" cy="21742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B0A2F" w:rsidRPr="00C343D1">
        <w:rPr>
          <w:rFonts w:asciiTheme="minorHAnsi" w:hAnsiTheme="minorHAnsi"/>
          <w:noProof/>
          <w:color w:val="000000" w:themeColor="text1"/>
          <w:sz w:val="22"/>
          <w:lang w:val="de-DE"/>
        </w:rPr>
        <mc:AlternateContent>
          <mc:Choice Requires="wps">
            <w:drawing>
              <wp:anchor distT="0" distB="0" distL="114300" distR="114300" simplePos="0" relativeHeight="251708416" behindDoc="0" locked="0" layoutInCell="1" allowOverlap="1" wp14:anchorId="6052D258" wp14:editId="645C700E">
                <wp:simplePos x="0" y="0"/>
                <wp:positionH relativeFrom="column">
                  <wp:posOffset>4581525</wp:posOffset>
                </wp:positionH>
                <wp:positionV relativeFrom="paragraph">
                  <wp:posOffset>541655</wp:posOffset>
                </wp:positionV>
                <wp:extent cx="327025" cy="400050"/>
                <wp:effectExtent l="0" t="0" r="0" b="0"/>
                <wp:wrapNone/>
                <wp:docPr id="195602" name="Textfeld 3"/>
                <wp:cNvGraphicFramePr/>
                <a:graphic xmlns:a="http://schemas.openxmlformats.org/drawingml/2006/main">
                  <a:graphicData uri="http://schemas.microsoft.com/office/word/2010/wordprocessingShape">
                    <wps:wsp>
                      <wps:cNvSpPr txBox="1"/>
                      <wps:spPr>
                        <a:xfrm>
                          <a:off x="0" y="0"/>
                          <a:ext cx="327025" cy="400050"/>
                        </a:xfrm>
                        <a:prstGeom prst="rect">
                          <a:avLst/>
                        </a:prstGeom>
                        <a:noFill/>
                      </wps:spPr>
                      <wps:txbx>
                        <w:txbxContent>
                          <w:p w:rsidR="005A443D" w:rsidRPr="00072542" w:rsidRDefault="005A443D" w:rsidP="00072542">
                            <w:pPr>
                              <w:pStyle w:val="StandardWeb"/>
                              <w:spacing w:before="0" w:beforeAutospacing="0" w:after="0" w:afterAutospacing="0"/>
                              <w:textAlignment w:val="baseline"/>
                              <w:rPr>
                                <w:color w:val="000000" w:themeColor="text1"/>
                                <w:sz w:val="12"/>
                              </w:rPr>
                            </w:pPr>
                          </w:p>
                        </w:txbxContent>
                      </wps:txbx>
                      <wps:bodyPr wrap="none" rtlCol="0">
                        <a:spAutoFit/>
                      </wps:bodyPr>
                    </wps:wsp>
                  </a:graphicData>
                </a:graphic>
              </wp:anchor>
            </w:drawing>
          </mc:Choice>
          <mc:Fallback>
            <w:pict>
              <v:shape id="Textfeld 3" o:spid="_x0000_s1027" type="#_x0000_t202" style="position:absolute;margin-left:360.75pt;margin-top:42.65pt;width:25.75pt;height:31.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" filled="f" stroked="f">
                <v:textbox style="mso-fit-shape-to-text:t">
                  <w:txbxContent>
                    <w:p w:rsidR="005A443D" w:rsidRPr="00072542" w:rsidRDefault="005A443D" w:rsidP="00072542">
                      <w:pPr>
                        <w:pStyle w:val="StandardWeb"/>
                        <w:spacing w:before="0" w:beforeAutospacing="0" w:after="0" w:afterAutospacing="0"/>
                        <w:textAlignment w:val="baseline"/>
                        <w:rPr>
                          <w:color w:val="000000" w:themeColor="text1"/>
                          <w:sz w:val="12"/>
                        </w:rPr>
                      </w:pPr>
                    </w:p>
                  </w:txbxContent>
                </v:textbox>
              </v:shape>
            </w:pict>
          </mc:Fallback>
        </mc:AlternateContent>
      </w:r>
      <w:r w:rsidR="006B0A2F" w:rsidRPr="00C343D1">
        <w:rPr>
          <w:rFonts w:asciiTheme="minorHAnsi" w:hAnsiTheme="minorHAnsi"/>
          <w:noProof/>
          <w:color w:val="000000" w:themeColor="text1"/>
          <w:sz w:val="22"/>
          <w:lang w:val="de-DE"/>
        </w:rPr>
        <mc:AlternateContent>
          <mc:Choice Requires="wps">
            <w:drawing>
              <wp:anchor distT="0" distB="0" distL="114300" distR="114300" simplePos="0" relativeHeight="251710464" behindDoc="0" locked="0" layoutInCell="1" allowOverlap="1" wp14:anchorId="4943AD1D" wp14:editId="44551E2E">
                <wp:simplePos x="0" y="0"/>
                <wp:positionH relativeFrom="column">
                  <wp:posOffset>5183164</wp:posOffset>
                </wp:positionH>
                <wp:positionV relativeFrom="paragraph">
                  <wp:posOffset>561975</wp:posOffset>
                </wp:positionV>
                <wp:extent cx="327025" cy="400050"/>
                <wp:effectExtent l="0" t="0" r="0" b="0"/>
                <wp:wrapNone/>
                <wp:docPr id="195603" name="Textfeld 3"/>
                <wp:cNvGraphicFramePr/>
                <a:graphic xmlns:a="http://schemas.openxmlformats.org/drawingml/2006/main">
                  <a:graphicData uri="http://schemas.microsoft.com/office/word/2010/wordprocessingShape">
                    <wps:wsp>
                      <wps:cNvSpPr txBox="1"/>
                      <wps:spPr>
                        <a:xfrm>
                          <a:off x="0" y="0"/>
                          <a:ext cx="327025" cy="400050"/>
                        </a:xfrm>
                        <a:prstGeom prst="rect">
                          <a:avLst/>
                        </a:prstGeom>
                        <a:noFill/>
                      </wps:spPr>
                      <wps:txbx>
                        <w:txbxContent>
                          <w:p w:rsidR="005A443D" w:rsidRPr="00072542" w:rsidRDefault="005A443D" w:rsidP="00072542">
                            <w:pPr>
                              <w:spacing w:after="0"/>
                              <w:textAlignment w:val="baseline"/>
                              <w:rPr>
                                <w:color w:val="000000" w:themeColor="text1"/>
                                <w:sz w:val="12"/>
                                <w:lang w:val="de-CH"/>
                              </w:rPr>
                            </w:pPr>
                          </w:p>
                        </w:txbxContent>
                      </wps:txbx>
                      <wps:bodyPr wrap="none" rtlCol="0">
                        <a:spAutoFit/>
                      </wps:bodyPr>
                    </wps:wsp>
                  </a:graphicData>
                </a:graphic>
              </wp:anchor>
            </w:drawing>
          </mc:Choice>
          <mc:Fallback>
            <w:pict>
              <v:shape id="_x0000_s1028" type="#_x0000_t202" style="position:absolute;margin-left:408.1pt;margin-top:44.25pt;width:25.75pt;height:31.5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" filled="f" stroked="f">
                <v:textbox style="mso-fit-shape-to-text:t">
                  <w:txbxContent>
                    <w:p w:rsidR="005A443D" w:rsidRPr="00072542" w:rsidRDefault="005A443D" w:rsidP="00072542">
                      <w:pPr>
                        <w:spacing w:after="0"/>
                        <w:textAlignment w:val="baseline"/>
                        <w:rPr>
                          <w:color w:val="000000" w:themeColor="text1"/>
                          <w:sz w:val="12"/>
                          <w:lang w:val="de-CH"/>
                        </w:rPr>
                      </w:pPr>
                    </w:p>
                  </w:txbxContent>
                </v:textbox>
              </v:shape>
            </w:pict>
          </mc:Fallback>
        </mc:AlternateContent>
      </w:r>
      <w:r w:rsidR="006B0A2F" w:rsidRPr="00C343D1">
        <w:rPr>
          <w:rFonts w:asciiTheme="minorHAnsi" w:hAnsiTheme="minorHAnsi"/>
          <w:color w:val="000000" w:themeColor="text1"/>
          <w:sz w:val="22"/>
          <w:lang w:val="de-DE"/>
        </w:rPr>
        <w:t xml:space="preserve">Hochwertige </w:t>
      </w:r>
      <w:r w:rsidR="006B0A2F" w:rsidRPr="00C343D1">
        <w:rPr>
          <w:rFonts w:asciiTheme="minorHAnsi" w:hAnsiTheme="minorHAnsi"/>
          <w:color w:val="000000" w:themeColor="text1"/>
          <w:sz w:val="22"/>
          <w:u w:val="single"/>
          <w:lang w:val="de-DE"/>
        </w:rPr>
        <w:t>Brandschutz</w:t>
      </w:r>
      <w:r w:rsidR="00205374" w:rsidRPr="00C343D1">
        <w:rPr>
          <w:rFonts w:asciiTheme="minorHAnsi" w:hAnsiTheme="minorHAnsi"/>
          <w:color w:val="000000" w:themeColor="text1"/>
          <w:sz w:val="22"/>
          <w:u w:val="single"/>
          <w:lang w:val="de-DE"/>
        </w:rPr>
        <w:t>konstruktionen</w:t>
      </w:r>
      <w:r w:rsidR="006B0A2F" w:rsidRPr="00C343D1">
        <w:rPr>
          <w:rFonts w:asciiTheme="minorHAnsi" w:hAnsiTheme="minorHAnsi"/>
          <w:color w:val="000000" w:themeColor="text1"/>
          <w:sz w:val="22"/>
          <w:u w:val="single"/>
          <w:lang w:val="de-DE"/>
        </w:rPr>
        <w:t xml:space="preserve"> für Elektro- und Installationskanäle</w:t>
      </w:r>
      <w:r w:rsidR="006B0A2F" w:rsidRPr="00C343D1">
        <w:rPr>
          <w:rFonts w:asciiTheme="minorHAnsi" w:hAnsiTheme="minorHAnsi"/>
          <w:color w:val="000000" w:themeColor="text1"/>
          <w:sz w:val="22"/>
          <w:lang w:val="de-DE"/>
        </w:rPr>
        <w:t xml:space="preserve"> gewährleisten, dass Kabel </w:t>
      </w:r>
      <w:r w:rsidR="006B0A2F" w:rsidRPr="00C343D1">
        <w:rPr>
          <w:rFonts w:asciiTheme="minorHAnsi" w:hAnsiTheme="minorHAnsi"/>
          <w:color w:val="000000" w:themeColor="text1"/>
          <w:sz w:val="22"/>
          <w:u w:val="single"/>
          <w:lang w:val="de-DE"/>
        </w:rPr>
        <w:t>30 - 90 Minuten</w:t>
      </w:r>
      <w:r w:rsidR="006B0A2F" w:rsidRPr="00C343D1">
        <w:rPr>
          <w:rFonts w:asciiTheme="minorHAnsi" w:hAnsiTheme="minorHAnsi"/>
          <w:color w:val="000000" w:themeColor="text1"/>
          <w:sz w:val="22"/>
          <w:lang w:val="de-DE"/>
        </w:rPr>
        <w:t xml:space="preserve"> ihre Funktionsfähigkeit </w:t>
      </w:r>
      <w:r w:rsidRPr="00C343D1">
        <w:rPr>
          <w:rFonts w:asciiTheme="minorHAnsi" w:hAnsiTheme="minorHAnsi"/>
          <w:color w:val="000000" w:themeColor="text1"/>
          <w:sz w:val="22"/>
          <w:lang w:val="de-DE"/>
        </w:rPr>
        <w:t>behalten bzw.</w:t>
      </w:r>
      <w:r w:rsidR="006B0A2F" w:rsidRPr="00C343D1">
        <w:rPr>
          <w:rFonts w:asciiTheme="minorHAnsi" w:hAnsiTheme="minorHAnsi"/>
          <w:color w:val="000000" w:themeColor="text1"/>
          <w:sz w:val="22"/>
          <w:lang w:val="de-DE"/>
        </w:rPr>
        <w:t xml:space="preserve"> ein Kabelbrand für diesen Zeitraum im Kanal bleibt.</w:t>
      </w:r>
      <w:r w:rsidR="00205374" w:rsidRPr="00C343D1">
        <w:rPr>
          <w:rFonts w:asciiTheme="minorHAnsi" w:hAnsiTheme="minorHAnsi"/>
          <w:color w:val="000000" w:themeColor="text1"/>
          <w:sz w:val="22"/>
          <w:lang w:val="de-DE"/>
        </w:rPr>
        <w:t xml:space="preserve"> Viele hochwertige Brandschutzkonstruktionen werden </w:t>
      </w:r>
      <w:r w:rsidR="00205374" w:rsidRPr="00C343D1">
        <w:rPr>
          <w:rFonts w:asciiTheme="minorHAnsi" w:hAnsiTheme="minorHAnsi"/>
          <w:color w:val="000000" w:themeColor="text1"/>
          <w:sz w:val="22"/>
          <w:u w:val="single"/>
          <w:lang w:val="de-DE"/>
        </w:rPr>
        <w:t>nur mit Gips-Vliesplatten</w:t>
      </w:r>
      <w:r w:rsidR="00205374" w:rsidRPr="00C343D1">
        <w:rPr>
          <w:rFonts w:asciiTheme="minorHAnsi" w:hAnsiTheme="minorHAnsi"/>
          <w:color w:val="000000" w:themeColor="text1"/>
          <w:sz w:val="22"/>
          <w:lang w:val="de-DE"/>
        </w:rPr>
        <w:t xml:space="preserve"> und ohne eine spezielle Unterkonstruktion </w:t>
      </w:r>
      <w:r w:rsidRPr="00C343D1">
        <w:rPr>
          <w:rFonts w:asciiTheme="minorHAnsi" w:hAnsiTheme="minorHAnsi"/>
          <w:color w:val="000000" w:themeColor="text1"/>
          <w:sz w:val="22"/>
          <w:lang w:val="de-DE"/>
        </w:rPr>
        <w:t>ausgeführt.</w:t>
      </w:r>
    </w:p>
    <w:p w:rsidR="00DB7AD3" w:rsidRPr="00C343D1" w:rsidRDefault="00DB7AD3" w:rsidP="00DB7AD3">
      <w:pPr>
        <w:pStyle w:val="StandardWeb"/>
        <w:rPr>
          <w:rFonts w:asciiTheme="minorHAnsi" w:hAnsiTheme="minorHAnsi"/>
          <w:b/>
          <w:color w:val="000000" w:themeColor="text1"/>
          <w:sz w:val="20"/>
          <w:lang w:val="de-DE"/>
        </w:rPr>
      </w:pPr>
      <w:r w:rsidRPr="00C343D1">
        <w:rPr>
          <w:rFonts w:asciiTheme="minorHAnsi" w:hAnsiTheme="minorHAnsi"/>
          <w:b/>
          <w:color w:val="000000" w:themeColor="text1"/>
          <w:sz w:val="20"/>
          <w:lang w:val="de-DE"/>
        </w:rPr>
        <w:t>Mit feuerfesten Gipsplatten wäre der Schaden begrenzt geblieben.</w:t>
      </w:r>
    </w:p>
    <w:p w:rsidR="00DB7AD3" w:rsidRPr="00C343D1" w:rsidRDefault="00072542" w:rsidP="001E2EBD">
      <w:pPr>
        <w:pStyle w:val="StandardWeb"/>
        <w:rPr>
          <w:rFonts w:asciiTheme="minorHAnsi" w:hAnsiTheme="minorHAnsi"/>
          <w:noProof/>
          <w:color w:val="000000" w:themeColor="text1"/>
          <w:sz w:val="22"/>
          <w:lang w:val="de-DE" w:eastAsia="de-DE"/>
        </w:rPr>
      </w:pPr>
      <w:r w:rsidRPr="00C343D1">
        <w:rPr>
          <w:rFonts w:asciiTheme="minorHAnsi" w:hAnsiTheme="minorHAnsi"/>
          <w:noProof/>
          <w:color w:val="000000" w:themeColor="text1"/>
          <w:sz w:val="22"/>
          <w:lang w:val="de-DE"/>
        </w:rPr>
        <w:lastRenderedPageBreak/>
        <mc:AlternateContent>
          <mc:Choice Requires="wps">
            <w:drawing>
              <wp:anchor distT="0" distB="0" distL="114300" distR="114300" simplePos="0" relativeHeight="251712512" behindDoc="0" locked="0" layoutInCell="1" allowOverlap="1" wp14:anchorId="1073B317" wp14:editId="41AA2DCE">
                <wp:simplePos x="0" y="0"/>
                <wp:positionH relativeFrom="column">
                  <wp:posOffset>4906645</wp:posOffset>
                </wp:positionH>
                <wp:positionV relativeFrom="paragraph">
                  <wp:posOffset>238466</wp:posOffset>
                </wp:positionV>
                <wp:extent cx="327025" cy="400050"/>
                <wp:effectExtent l="0" t="0" r="0" b="0"/>
                <wp:wrapNone/>
                <wp:docPr id="195604" name="Textfeld 3"/>
                <wp:cNvGraphicFramePr/>
                <a:graphic xmlns:a="http://schemas.openxmlformats.org/drawingml/2006/main">
                  <a:graphicData uri="http://schemas.microsoft.com/office/word/2010/wordprocessingShape">
                    <wps:wsp>
                      <wps:cNvSpPr txBox="1"/>
                      <wps:spPr>
                        <a:xfrm>
                          <a:off x="0" y="0"/>
                          <a:ext cx="327025" cy="400050"/>
                        </a:xfrm>
                        <a:prstGeom prst="rect">
                          <a:avLst/>
                        </a:prstGeom>
                        <a:noFill/>
                      </wps:spPr>
                      <wps:txbx>
                        <w:txbxContent>
                          <w:p w:rsidR="005A443D" w:rsidRPr="00072542" w:rsidRDefault="005A443D" w:rsidP="00072542">
                            <w:pPr>
                              <w:spacing w:after="0"/>
                              <w:textAlignment w:val="baseline"/>
                              <w:rPr>
                                <w:color w:val="000000" w:themeColor="text1"/>
                                <w:sz w:val="12"/>
                                <w:lang w:val="de-CH"/>
                              </w:rPr>
                            </w:pPr>
                          </w:p>
                        </w:txbxContent>
                      </wps:txbx>
                      <wps:bodyPr wrap="none" rtlCol="0">
                        <a:spAutoFit/>
                      </wps:bodyPr>
                    </wps:wsp>
                  </a:graphicData>
                </a:graphic>
              </wp:anchor>
            </w:drawing>
          </mc:Choice>
          <mc:Fallback>
            <w:pict>
              <v:shape id="_x0000_s1029" type="#_x0000_t202" style="position:absolute;margin-left:386.35pt;margin-top:18.8pt;width:25.75pt;height:31.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" filled="f" stroked="f">
                <v:textbox style="mso-fit-shape-to-text:t">
                  <w:txbxContent>
                    <w:p w:rsidR="005A443D" w:rsidRPr="00072542" w:rsidRDefault="005A443D" w:rsidP="00072542">
                      <w:pPr>
                        <w:spacing w:after="0"/>
                        <w:textAlignment w:val="baseline"/>
                        <w:rPr>
                          <w:color w:val="000000" w:themeColor="text1"/>
                          <w:sz w:val="12"/>
                          <w:lang w:val="de-CH"/>
                        </w:rPr>
                      </w:pPr>
                    </w:p>
                  </w:txbxContent>
                </v:textbox>
              </v:shape>
            </w:pict>
          </mc:Fallback>
        </mc:AlternateContent>
      </w:r>
      <w:r w:rsidRPr="00C343D1">
        <w:rPr>
          <w:rFonts w:asciiTheme="minorHAnsi" w:hAnsiTheme="minorHAnsi"/>
          <w:noProof/>
          <w:color w:val="000000" w:themeColor="text1"/>
          <w:sz w:val="22"/>
          <w:lang w:val="de-DE"/>
        </w:rPr>
        <mc:AlternateContent>
          <mc:Choice Requires="wps">
            <w:drawing>
              <wp:anchor distT="0" distB="0" distL="114300" distR="114300" simplePos="0" relativeHeight="251718656" behindDoc="0" locked="0" layoutInCell="1" allowOverlap="1" wp14:anchorId="38AC175F" wp14:editId="3D0961B1">
                <wp:simplePos x="0" y="0"/>
                <wp:positionH relativeFrom="column">
                  <wp:posOffset>5227661</wp:posOffset>
                </wp:positionH>
                <wp:positionV relativeFrom="paragraph">
                  <wp:posOffset>596265</wp:posOffset>
                </wp:positionV>
                <wp:extent cx="327025" cy="400050"/>
                <wp:effectExtent l="0" t="0" r="0" b="0"/>
                <wp:wrapNone/>
                <wp:docPr id="195607" name="Textfeld 3"/>
                <wp:cNvGraphicFramePr/>
                <a:graphic xmlns:a="http://schemas.openxmlformats.org/drawingml/2006/main">
                  <a:graphicData uri="http://schemas.microsoft.com/office/word/2010/wordprocessingShape">
                    <wps:wsp>
                      <wps:cNvSpPr txBox="1"/>
                      <wps:spPr>
                        <a:xfrm>
                          <a:off x="0" y="0"/>
                          <a:ext cx="327025" cy="400050"/>
                        </a:xfrm>
                        <a:prstGeom prst="rect">
                          <a:avLst/>
                        </a:prstGeom>
                        <a:noFill/>
                      </wps:spPr>
                      <wps:txbx>
                        <w:txbxContent>
                          <w:p w:rsidR="005A443D" w:rsidRPr="00072542" w:rsidRDefault="005A443D" w:rsidP="00072542">
                            <w:pPr>
                              <w:spacing w:after="0"/>
                              <w:textAlignment w:val="baseline"/>
                              <w:rPr>
                                <w:color w:val="000000" w:themeColor="text1"/>
                                <w:sz w:val="12"/>
                                <w:lang w:val="de-CH"/>
                              </w:rPr>
                            </w:pPr>
                          </w:p>
                        </w:txbxContent>
                      </wps:txbx>
                      <wps:bodyPr wrap="none" rtlCol="0">
                        <a:spAutoFit/>
                      </wps:bodyPr>
                    </wps:wsp>
                  </a:graphicData>
                </a:graphic>
              </wp:anchor>
            </w:drawing>
          </mc:Choice>
          <mc:Fallback>
            <w:pict>
              <v:shape id="_x0000_s1030" type="#_x0000_t202" style="position:absolute;margin-left:411.65pt;margin-top:46.95pt;width:25.75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" filled="f" stroked="f">
                <v:textbox style="mso-fit-shape-to-text:t">
                  <w:txbxContent>
                    <w:p w:rsidR="005A443D" w:rsidRPr="00072542" w:rsidRDefault="005A443D" w:rsidP="00072542">
                      <w:pPr>
                        <w:spacing w:after="0"/>
                        <w:textAlignment w:val="baseline"/>
                        <w:rPr>
                          <w:color w:val="000000" w:themeColor="text1"/>
                          <w:sz w:val="12"/>
                          <w:lang w:val="de-CH"/>
                        </w:rPr>
                      </w:pPr>
                    </w:p>
                  </w:txbxContent>
                </v:textbox>
              </v:shape>
            </w:pict>
          </mc:Fallback>
        </mc:AlternateContent>
      </w:r>
      <w:r w:rsidRPr="00C343D1">
        <w:rPr>
          <w:rFonts w:asciiTheme="minorHAnsi" w:hAnsiTheme="minorHAnsi"/>
          <w:noProof/>
          <w:color w:val="000000" w:themeColor="text1"/>
          <w:sz w:val="22"/>
          <w:lang w:val="de-DE"/>
        </w:rPr>
        <mc:AlternateContent>
          <mc:Choice Requires="wps">
            <w:drawing>
              <wp:anchor distT="0" distB="0" distL="114300" distR="114300" simplePos="0" relativeHeight="251714560" behindDoc="0" locked="0" layoutInCell="1" allowOverlap="1" wp14:anchorId="2BF59666" wp14:editId="07978B65">
                <wp:simplePos x="0" y="0"/>
                <wp:positionH relativeFrom="column">
                  <wp:posOffset>4608489</wp:posOffset>
                </wp:positionH>
                <wp:positionV relativeFrom="paragraph">
                  <wp:posOffset>640715</wp:posOffset>
                </wp:positionV>
                <wp:extent cx="327025" cy="400050"/>
                <wp:effectExtent l="0" t="0" r="0" b="0"/>
                <wp:wrapNone/>
                <wp:docPr id="195605" name="Textfeld 3"/>
                <wp:cNvGraphicFramePr/>
                <a:graphic xmlns:a="http://schemas.openxmlformats.org/drawingml/2006/main">
                  <a:graphicData uri="http://schemas.microsoft.com/office/word/2010/wordprocessingShape">
                    <wps:wsp>
                      <wps:cNvSpPr txBox="1"/>
                      <wps:spPr>
                        <a:xfrm>
                          <a:off x="0" y="0"/>
                          <a:ext cx="327025" cy="400050"/>
                        </a:xfrm>
                        <a:prstGeom prst="rect">
                          <a:avLst/>
                        </a:prstGeom>
                        <a:noFill/>
                      </wps:spPr>
                      <wps:txbx>
                        <w:txbxContent>
                          <w:p w:rsidR="005A443D" w:rsidRPr="00072542" w:rsidRDefault="005A443D" w:rsidP="00072542">
                            <w:pPr>
                              <w:spacing w:after="0"/>
                              <w:textAlignment w:val="baseline"/>
                              <w:rPr>
                                <w:color w:val="000000" w:themeColor="text1"/>
                                <w:sz w:val="12"/>
                                <w:lang w:val="de-CH"/>
                              </w:rPr>
                            </w:pPr>
                          </w:p>
                        </w:txbxContent>
                      </wps:txbx>
                      <wps:bodyPr wrap="none" rtlCol="0">
                        <a:spAutoFit/>
                      </wps:bodyPr>
                    </wps:wsp>
                  </a:graphicData>
                </a:graphic>
              </wp:anchor>
            </w:drawing>
          </mc:Choice>
          <mc:Fallback>
            <w:pict>
              <v:shape id="_x0000_s1031" type="#_x0000_t202" style="position:absolute;margin-left:362.85pt;margin-top:50.45pt;width:25.75pt;height:31.5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" filled="f" stroked="f">
                <v:textbox style="mso-fit-shape-to-text:t">
                  <w:txbxContent>
                    <w:p w:rsidR="005A443D" w:rsidRPr="00072542" w:rsidRDefault="005A443D" w:rsidP="00072542">
                      <w:pPr>
                        <w:spacing w:after="0"/>
                        <w:textAlignment w:val="baseline"/>
                        <w:rPr>
                          <w:color w:val="000000" w:themeColor="text1"/>
                          <w:sz w:val="12"/>
                          <w:lang w:val="de-CH"/>
                        </w:rPr>
                      </w:pPr>
                    </w:p>
                  </w:txbxContent>
                </v:textbox>
              </v:shape>
            </w:pict>
          </mc:Fallback>
        </mc:AlternateContent>
      </w:r>
      <w:r w:rsidR="00205374" w:rsidRPr="00C343D1">
        <w:rPr>
          <w:rFonts w:asciiTheme="minorHAnsi" w:hAnsiTheme="minorHAnsi"/>
          <w:noProof/>
          <w:color w:val="000000" w:themeColor="text1"/>
          <w:sz w:val="22"/>
          <w:lang w:val="de-DE" w:eastAsia="de-DE"/>
        </w:rPr>
        <w:t xml:space="preserve">In der DIN 4102 Teil 4 werden </w:t>
      </w:r>
      <w:r w:rsidR="00205374" w:rsidRPr="00C343D1">
        <w:rPr>
          <w:rFonts w:asciiTheme="minorHAnsi" w:hAnsiTheme="minorHAnsi"/>
          <w:noProof/>
          <w:color w:val="000000" w:themeColor="text1"/>
          <w:sz w:val="22"/>
          <w:u w:val="single"/>
          <w:lang w:val="de-DE" w:eastAsia="de-DE"/>
        </w:rPr>
        <w:t>Standard-Brandschutzkonstruktionen</w:t>
      </w:r>
      <w:r w:rsidR="00205374" w:rsidRPr="00C343D1">
        <w:rPr>
          <w:rFonts w:asciiTheme="minorHAnsi" w:hAnsiTheme="minorHAnsi"/>
          <w:noProof/>
          <w:color w:val="000000" w:themeColor="text1"/>
          <w:sz w:val="22"/>
          <w:lang w:val="de-DE" w:eastAsia="de-DE"/>
        </w:rPr>
        <w:t xml:space="preserve"> gelistet</w:t>
      </w:r>
      <w:r w:rsidR="00DB7AD3" w:rsidRPr="00C343D1">
        <w:rPr>
          <w:rFonts w:asciiTheme="minorHAnsi" w:hAnsiTheme="minorHAnsi"/>
          <w:noProof/>
          <w:color w:val="000000" w:themeColor="text1"/>
          <w:sz w:val="22"/>
          <w:lang w:val="de-DE" w:eastAsia="de-DE"/>
        </w:rPr>
        <w:t>,</w:t>
      </w:r>
      <w:r w:rsidR="00205374" w:rsidRPr="00C343D1">
        <w:rPr>
          <w:rFonts w:asciiTheme="minorHAnsi" w:hAnsiTheme="minorHAnsi"/>
          <w:noProof/>
          <w:color w:val="000000" w:themeColor="text1"/>
          <w:sz w:val="22"/>
          <w:lang w:val="de-DE" w:eastAsia="de-DE"/>
        </w:rPr>
        <w:t xml:space="preserve"> die aus Gipsbauplatten konstruiert sind. Hier stellt die Norm auch den brandschutztechnischen Nachweis der Konstruktion dar. </w:t>
      </w:r>
    </w:p>
    <w:p w:rsidR="001E2EBD" w:rsidRPr="00C343D1" w:rsidRDefault="00205374" w:rsidP="001E2EBD">
      <w:pPr>
        <w:pStyle w:val="StandardWeb"/>
        <w:rPr>
          <w:rFonts w:asciiTheme="minorHAnsi" w:hAnsiTheme="minorHAnsi"/>
          <w:color w:val="000000" w:themeColor="text1"/>
          <w:sz w:val="22"/>
          <w:lang w:val="de-DE"/>
        </w:rPr>
      </w:pPr>
      <w:r w:rsidRPr="00C343D1">
        <w:rPr>
          <w:rFonts w:asciiTheme="minorHAnsi" w:hAnsiTheme="minorHAnsi"/>
          <w:noProof/>
          <w:color w:val="000000" w:themeColor="text1"/>
          <w:sz w:val="22"/>
          <w:lang w:val="de-DE" w:eastAsia="de-DE"/>
        </w:rPr>
        <w:t>Die Trockenbau Systemhersteller haben darüber hinaus eigene Systeme die den Nachweis durch allgemeine Bauaufsichtliche Zulassungen bzw. durch allgemeine bauaufsichtlich Prüfzeugnisse (jeweils Herstellerbezogen) bringen. Diese Systeme sind im allgemeinen Weiterentwicklungen der Norm-Systeme und damit entweder wirtschaftlicher oder technisch leistungsfähiger als der „Standard“ der Norm.</w:t>
      </w:r>
    </w:p>
    <w:p w:rsidR="00DB7AD3" w:rsidRPr="00C343D1" w:rsidRDefault="00DB7AD3" w:rsidP="00DB7AD3">
      <w:pPr>
        <w:jc w:val="cente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noProof/>
          <w:color w:val="0F6FC6" w:themeColor="accent1"/>
          <w:sz w:val="26"/>
          <w:szCs w:val="26"/>
          <w:lang w:val="de-DE" w:eastAsia="de-CH"/>
        </w:rPr>
        <mc:AlternateContent>
          <mc:Choice Requires="wps">
            <w:drawing>
              <wp:anchor distT="0" distB="0" distL="114300" distR="114300" simplePos="0" relativeHeight="251752448" behindDoc="0" locked="0" layoutInCell="1" allowOverlap="1" wp14:anchorId="5BCB47FA" wp14:editId="20953B0E">
                <wp:simplePos x="0" y="0"/>
                <wp:positionH relativeFrom="column">
                  <wp:posOffset>228772</wp:posOffset>
                </wp:positionH>
                <wp:positionV relativeFrom="paragraph">
                  <wp:posOffset>1623060</wp:posOffset>
                </wp:positionV>
                <wp:extent cx="679622" cy="180000"/>
                <wp:effectExtent l="0" t="0" r="6350" b="0"/>
                <wp:wrapNone/>
                <wp:docPr id="10249" name="Pfeil nach rechts 10249"/>
                <wp:cNvGraphicFramePr/>
                <a:graphic xmlns:a="http://schemas.openxmlformats.org/drawingml/2006/main">
                  <a:graphicData uri="http://schemas.microsoft.com/office/word/2010/wordprocessingShape">
                    <wps:wsp>
                      <wps:cNvSpPr/>
                      <wps:spPr>
                        <a:xfrm>
                          <a:off x="0" y="0"/>
                          <a:ext cx="679622" cy="1800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0249" o:spid="_x0000_s1026" type="#_x0000_t13" style="position:absolute;margin-left:18pt;margin-top:127.8pt;width:53.5pt;height:14.1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" adj="18740" fillcolor="red" stroked="f" strokeweight="2pt"/>
            </w:pict>
          </mc:Fallback>
        </mc:AlternateContent>
      </w:r>
      <w:r w:rsidRPr="00C343D1">
        <w:rPr>
          <w:rFonts w:asciiTheme="majorHAnsi" w:eastAsiaTheme="majorEastAsia" w:hAnsiTheme="majorHAnsi" w:cstheme="majorBidi"/>
          <w:b/>
          <w:bCs/>
          <w:noProof/>
          <w:color w:val="0F6FC6" w:themeColor="accent1"/>
          <w:sz w:val="26"/>
          <w:szCs w:val="26"/>
          <w:lang w:val="de-DE" w:eastAsia="de-CH"/>
        </w:rPr>
        <mc:AlternateContent>
          <mc:Choice Requires="wps">
            <w:drawing>
              <wp:anchor distT="0" distB="0" distL="114300" distR="114300" simplePos="0" relativeHeight="251750400" behindDoc="0" locked="0" layoutInCell="1" allowOverlap="1" wp14:anchorId="18075DE2" wp14:editId="6DA959C0">
                <wp:simplePos x="0" y="0"/>
                <wp:positionH relativeFrom="column">
                  <wp:posOffset>228600</wp:posOffset>
                </wp:positionH>
                <wp:positionV relativeFrom="paragraph">
                  <wp:posOffset>1322070</wp:posOffset>
                </wp:positionV>
                <wp:extent cx="679622" cy="180000"/>
                <wp:effectExtent l="0" t="0" r="6350" b="0"/>
                <wp:wrapNone/>
                <wp:docPr id="10248" name="Pfeil nach rechts 10248"/>
                <wp:cNvGraphicFramePr/>
                <a:graphic xmlns:a="http://schemas.openxmlformats.org/drawingml/2006/main">
                  <a:graphicData uri="http://schemas.microsoft.com/office/word/2010/wordprocessingShape">
                    <wps:wsp>
                      <wps:cNvSpPr/>
                      <wps:spPr>
                        <a:xfrm>
                          <a:off x="0" y="0"/>
                          <a:ext cx="679622" cy="18000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rechts 10248" o:spid="_x0000_s1026" type="#_x0000_t13" style="position:absolute;margin-left:18pt;margin-top:104.1pt;width:53.5pt;height:14.1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" adj="18740" fillcolor="red" stroked="f" strokeweight="2pt"/>
            </w:pict>
          </mc:Fallback>
        </mc:AlternateContent>
      </w:r>
      <w:r w:rsidRPr="00C343D1">
        <w:rPr>
          <w:rFonts w:asciiTheme="majorHAnsi" w:eastAsiaTheme="majorEastAsia" w:hAnsiTheme="majorHAnsi" w:cstheme="majorBidi"/>
          <w:b/>
          <w:bCs/>
          <w:color w:val="0F6FC6" w:themeColor="accent1"/>
          <w:sz w:val="26"/>
          <w:szCs w:val="26"/>
          <w:lang w:val="de-DE"/>
        </w:rPr>
        <w:drawing>
          <wp:inline distT="0" distB="0" distL="0" distR="0" wp14:anchorId="14E512DD" wp14:editId="3311625B">
            <wp:extent cx="4293973" cy="3232121"/>
            <wp:effectExtent l="0" t="0" r="0" b="6985"/>
            <wp:docPr id="266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9"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4613" cy="3232603"/>
                    </a:xfrm>
                    <a:prstGeom prst="rect">
                      <a:avLst/>
                    </a:prstGeom>
                    <a:noFill/>
                    <a:ln>
                      <a:noFill/>
                    </a:ln>
                    <a:effectLst/>
                    <a:extLst/>
                  </pic:spPr>
                </pic:pic>
              </a:graphicData>
            </a:graphic>
          </wp:inline>
        </w:drawing>
      </w:r>
    </w:p>
    <w:p w:rsidR="001E2EBD" w:rsidRPr="00C343D1" w:rsidRDefault="001E2EBD" w:rsidP="00B16340">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t>Strahlenschutz</w:t>
      </w:r>
    </w:p>
    <w:p w:rsidR="00FD0276" w:rsidRPr="00C343D1" w:rsidRDefault="00FD0276" w:rsidP="00FD0276">
      <w:pPr>
        <w:pStyle w:val="StandardWeb"/>
        <w:rPr>
          <w:rFonts w:asciiTheme="minorHAnsi" w:hAnsiTheme="minorHAnsi"/>
          <w:color w:val="000000" w:themeColor="text1"/>
          <w:sz w:val="22"/>
          <w:lang w:val="de-DE"/>
        </w:rPr>
      </w:pPr>
      <w:r w:rsidRPr="00C343D1">
        <w:rPr>
          <w:noProof/>
          <w:lang w:val="de-DE"/>
        </w:rPr>
        <w:drawing>
          <wp:anchor distT="0" distB="0" distL="114300" distR="114300" simplePos="0" relativeHeight="251731968" behindDoc="1" locked="0" layoutInCell="1" allowOverlap="1" wp14:anchorId="3CF70E22" wp14:editId="6CE5F65B">
            <wp:simplePos x="0" y="0"/>
            <wp:positionH relativeFrom="column">
              <wp:posOffset>0</wp:posOffset>
            </wp:positionH>
            <wp:positionV relativeFrom="paragraph">
              <wp:posOffset>51435</wp:posOffset>
            </wp:positionV>
            <wp:extent cx="1198880" cy="985520"/>
            <wp:effectExtent l="0" t="0" r="1270" b="5080"/>
            <wp:wrapTight wrapText="bothSides">
              <wp:wrapPolygon edited="0">
                <wp:start x="0" y="0"/>
                <wp:lineTo x="0" y="21294"/>
                <wp:lineTo x="21280" y="21294"/>
                <wp:lineTo x="21280" y="0"/>
                <wp:lineTo x="0" y="0"/>
              </wp:wrapPolygon>
            </wp:wrapTight>
            <wp:docPr id="16410" name="Grafik 16410" descr="http://www.knauf.de/cutout/cutout_6643_teaser_big_comple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knauf.de/cutout/cutout_6643_teaser_big_complete_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888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BD" w:rsidRPr="00C343D1">
        <w:rPr>
          <w:rFonts w:asciiTheme="minorHAnsi" w:hAnsiTheme="minorHAnsi"/>
          <w:sz w:val="22"/>
          <w:lang w:val="de-DE"/>
        </w:rPr>
        <w:t xml:space="preserve">Eine Sonderrolle nehmen </w:t>
      </w:r>
      <w:hyperlink r:id="rId57" w:tooltip="Blei" w:history="1">
        <w:r w:rsidR="001E2EBD" w:rsidRPr="00C343D1">
          <w:rPr>
            <w:rFonts w:asciiTheme="minorHAnsi" w:hAnsiTheme="minorHAnsi"/>
            <w:sz w:val="22"/>
            <w:u w:val="single"/>
            <w:lang w:val="de-DE"/>
          </w:rPr>
          <w:t>bleikaschierte</w:t>
        </w:r>
      </w:hyperlink>
      <w:r w:rsidR="001E2EBD" w:rsidRPr="00C343D1">
        <w:rPr>
          <w:rFonts w:asciiTheme="minorHAnsi" w:hAnsiTheme="minorHAnsi"/>
          <w:sz w:val="22"/>
          <w:u w:val="single"/>
          <w:lang w:val="de-DE"/>
        </w:rPr>
        <w:t xml:space="preserve"> Platten</w:t>
      </w:r>
      <w:r w:rsidR="001E2EBD" w:rsidRPr="00C343D1">
        <w:rPr>
          <w:rFonts w:asciiTheme="minorHAnsi" w:hAnsiTheme="minorHAnsi"/>
          <w:sz w:val="22"/>
          <w:lang w:val="de-DE"/>
        </w:rPr>
        <w:t xml:space="preserve"> ein. Die Kaschierung dient dem Schutz </w:t>
      </w:r>
      <w:r w:rsidRPr="00C343D1">
        <w:rPr>
          <w:rFonts w:asciiTheme="minorHAnsi" w:hAnsiTheme="minorHAnsi"/>
          <w:sz w:val="22"/>
          <w:lang w:val="de-DE"/>
        </w:rPr>
        <w:t xml:space="preserve"> </w:t>
      </w:r>
      <w:r w:rsidR="001E2EBD" w:rsidRPr="00C343D1">
        <w:rPr>
          <w:rFonts w:asciiTheme="minorHAnsi" w:hAnsiTheme="minorHAnsi"/>
          <w:sz w:val="22"/>
          <w:lang w:val="de-DE"/>
        </w:rPr>
        <w:t xml:space="preserve">vor Strahlung und wird primär im </w:t>
      </w:r>
      <w:r w:rsidR="001E2EBD" w:rsidRPr="00C343D1">
        <w:rPr>
          <w:rFonts w:asciiTheme="minorHAnsi" w:hAnsiTheme="minorHAnsi"/>
          <w:sz w:val="22"/>
          <w:u w:val="single"/>
          <w:lang w:val="de-DE"/>
        </w:rPr>
        <w:t>medizinischen Bereich</w:t>
      </w:r>
      <w:r w:rsidR="001E2EBD" w:rsidRPr="00C343D1">
        <w:rPr>
          <w:rFonts w:asciiTheme="minorHAnsi" w:hAnsiTheme="minorHAnsi"/>
          <w:sz w:val="22"/>
          <w:lang w:val="de-DE"/>
        </w:rPr>
        <w:t xml:space="preserve"> eingesetzt.</w:t>
      </w:r>
      <w:r w:rsidR="006B0A2F" w:rsidRPr="00C343D1">
        <w:rPr>
          <w:rFonts w:asciiTheme="minorHAnsi" w:hAnsiTheme="minorHAnsi"/>
          <w:sz w:val="22"/>
          <w:lang w:val="de-DE"/>
        </w:rPr>
        <w:t xml:space="preserve"> </w:t>
      </w:r>
      <w:r w:rsidRPr="00C343D1">
        <w:rPr>
          <w:rFonts w:asciiTheme="minorHAnsi" w:hAnsiTheme="minorHAnsi"/>
          <w:sz w:val="22"/>
          <w:lang w:val="de-DE"/>
        </w:rPr>
        <w:t>Strahlenschutz-</w:t>
      </w:r>
      <w:r w:rsidR="00AE7A3D" w:rsidRPr="00C343D1">
        <w:rPr>
          <w:rFonts w:asciiTheme="minorHAnsi" w:hAnsiTheme="minorHAnsi"/>
          <w:sz w:val="22"/>
          <w:lang w:val="de-DE"/>
        </w:rPr>
        <w:t xml:space="preserve"> Wände oder </w:t>
      </w:r>
      <w:r w:rsidRPr="00C343D1">
        <w:rPr>
          <w:rFonts w:asciiTheme="minorHAnsi" w:hAnsiTheme="minorHAnsi"/>
          <w:sz w:val="22"/>
          <w:lang w:val="de-DE"/>
        </w:rPr>
        <w:t xml:space="preserve">Vorsatzschalen dienen als bauliche Strahlungsabschirmung von </w:t>
      </w:r>
      <w:r w:rsidRPr="00C343D1">
        <w:rPr>
          <w:rFonts w:asciiTheme="minorHAnsi" w:hAnsiTheme="minorHAnsi"/>
          <w:i/>
          <w:sz w:val="22"/>
          <w:lang w:val="de-DE"/>
        </w:rPr>
        <w:t>Röntgenräumen</w:t>
      </w:r>
      <w:r w:rsidRPr="00C343D1">
        <w:rPr>
          <w:rFonts w:asciiTheme="minorHAnsi" w:hAnsiTheme="minorHAnsi"/>
          <w:sz w:val="22"/>
          <w:lang w:val="de-DE"/>
        </w:rPr>
        <w:t xml:space="preserve"> zu Nachbarräumen. </w:t>
      </w:r>
      <w:r w:rsidR="00BD2A84" w:rsidRPr="00C343D1">
        <w:rPr>
          <w:rFonts w:asciiTheme="minorHAnsi" w:hAnsiTheme="minorHAnsi"/>
          <w:sz w:val="22"/>
          <w:lang w:val="de-DE"/>
        </w:rPr>
        <w:t xml:space="preserve"> – </w:t>
      </w:r>
      <w:r w:rsidR="0065425C" w:rsidRPr="00C343D1">
        <w:rPr>
          <w:rFonts w:asciiTheme="minorHAnsi" w:hAnsiTheme="minorHAnsi"/>
          <w:sz w:val="22"/>
          <w:lang w:val="de-DE"/>
        </w:rPr>
        <w:t>Die Verarbeitung b</w:t>
      </w:r>
      <w:r w:rsidR="00AE7A3D" w:rsidRPr="00C343D1">
        <w:rPr>
          <w:rFonts w:asciiTheme="minorHAnsi" w:hAnsiTheme="minorHAnsi"/>
          <w:sz w:val="22"/>
          <w:lang w:val="de-DE"/>
        </w:rPr>
        <w:t xml:space="preserve">leikaschierter Platten </w:t>
      </w:r>
      <w:r w:rsidR="00C343D1" w:rsidRPr="00C343D1">
        <w:rPr>
          <w:rFonts w:asciiTheme="minorHAnsi" w:hAnsiTheme="minorHAnsi"/>
          <w:sz w:val="22"/>
          <w:lang w:val="de-DE"/>
        </w:rPr>
        <w:t>muss</w:t>
      </w:r>
      <w:r w:rsidR="00AE7A3D" w:rsidRPr="00C343D1">
        <w:rPr>
          <w:rFonts w:asciiTheme="minorHAnsi" w:hAnsiTheme="minorHAnsi"/>
          <w:sz w:val="22"/>
          <w:lang w:val="de-DE"/>
        </w:rPr>
        <w:t xml:space="preserve"> sorgfältig erfolgen und alle Fugen und Öffnungen (z.B. Steckdosen) müssen sorgfältig hinterlegt werden. Die üblichen Bleiblechdicken sind dabei in den Umfassungswänden 0,5 bis 2 mm Blei und im direkten Strahlungsbereich</w:t>
      </w:r>
      <w:r w:rsidR="00E709AC" w:rsidRPr="00C343D1">
        <w:rPr>
          <w:rFonts w:asciiTheme="minorHAnsi" w:hAnsiTheme="minorHAnsi"/>
          <w:sz w:val="22"/>
          <w:lang w:val="de-DE"/>
        </w:rPr>
        <w:t xml:space="preserve"> einiger Geräte bis zu 6 mm Blei.</w:t>
      </w:r>
      <w:r w:rsidR="00E709AC" w:rsidRPr="00C343D1">
        <w:rPr>
          <w:rFonts w:asciiTheme="minorHAnsi" w:hAnsiTheme="minorHAnsi"/>
          <w:sz w:val="22"/>
          <w:lang w:val="de-DE"/>
        </w:rPr>
        <w:br/>
      </w:r>
      <w:r w:rsidR="00E709AC" w:rsidRPr="00C343D1">
        <w:rPr>
          <w:rFonts w:asciiTheme="minorHAnsi" w:hAnsiTheme="minorHAnsi"/>
          <w:color w:val="000000" w:themeColor="text1"/>
          <w:sz w:val="22"/>
          <w:u w:val="single"/>
          <w:lang w:val="de-DE"/>
        </w:rPr>
        <w:t>Neue Systeme der Industrie verzichten auf die Bleikaschierung</w:t>
      </w:r>
      <w:r w:rsidR="00E709AC" w:rsidRPr="00C343D1">
        <w:rPr>
          <w:rFonts w:asciiTheme="minorHAnsi" w:hAnsiTheme="minorHAnsi"/>
          <w:color w:val="000000" w:themeColor="text1"/>
          <w:sz w:val="22"/>
          <w:lang w:val="de-DE"/>
        </w:rPr>
        <w:t xml:space="preserve"> und ersetzen das Bleiblech durch </w:t>
      </w:r>
      <w:r w:rsidR="00E709AC" w:rsidRPr="00C343D1">
        <w:rPr>
          <w:rFonts w:asciiTheme="minorHAnsi" w:hAnsiTheme="minorHAnsi"/>
          <w:color w:val="000000" w:themeColor="text1"/>
          <w:sz w:val="22"/>
          <w:u w:val="single"/>
          <w:lang w:val="de-DE"/>
        </w:rPr>
        <w:t>Gipskartonplatten mit abschirmender Wirkung</w:t>
      </w:r>
      <w:r w:rsidR="00E709AC" w:rsidRPr="00C343D1">
        <w:rPr>
          <w:rFonts w:asciiTheme="minorHAnsi" w:hAnsiTheme="minorHAnsi"/>
          <w:color w:val="000000" w:themeColor="text1"/>
          <w:sz w:val="22"/>
          <w:lang w:val="de-DE"/>
        </w:rPr>
        <w:t xml:space="preserve">. Als Faustformel (durch die Abhängigkeit von der Spannung des Röntgengerätes schwankt der Wert etwas) kann eine 12,5 mm dicke Strahlenschutz – Gipsbauplatte 0,5 mm Bleiblech ersetzen. </w:t>
      </w:r>
      <w:r w:rsidR="00AE7A3D" w:rsidRPr="00C343D1">
        <w:rPr>
          <w:rFonts w:asciiTheme="minorHAnsi" w:hAnsiTheme="minorHAnsi"/>
          <w:color w:val="000000" w:themeColor="text1"/>
          <w:sz w:val="22"/>
          <w:lang w:val="de-DE"/>
        </w:rPr>
        <w:t xml:space="preserve"> </w:t>
      </w:r>
    </w:p>
    <w:p w:rsidR="00072542" w:rsidRPr="00C343D1" w:rsidRDefault="00DB7AD3" w:rsidP="00072542">
      <w:pPr>
        <w:rPr>
          <w:rFonts w:asciiTheme="majorHAnsi" w:eastAsiaTheme="majorEastAsia" w:hAnsiTheme="majorHAnsi" w:cstheme="majorBidi"/>
          <w:b/>
          <w:bCs/>
          <w:color w:val="0F6FC6" w:themeColor="accent1"/>
          <w:sz w:val="32"/>
          <w:szCs w:val="26"/>
          <w:lang w:val="de-DE"/>
        </w:rPr>
      </w:pPr>
      <w:r w:rsidRPr="00C343D1">
        <w:rPr>
          <w:rFonts w:asciiTheme="majorHAnsi" w:eastAsiaTheme="majorEastAsia" w:hAnsiTheme="majorHAnsi" w:cstheme="majorBidi"/>
          <w:bCs/>
          <w:noProof/>
          <w:color w:val="000000" w:themeColor="text1"/>
          <w:sz w:val="24"/>
          <w:szCs w:val="26"/>
          <w:lang w:val="de-DE" w:eastAsia="de-CH"/>
        </w:rPr>
        <w:lastRenderedPageBreak/>
        <w:drawing>
          <wp:anchor distT="0" distB="0" distL="114300" distR="114300" simplePos="0" relativeHeight="251719680" behindDoc="1" locked="0" layoutInCell="1" allowOverlap="1" wp14:anchorId="4D28F040" wp14:editId="3695B65F">
            <wp:simplePos x="0" y="0"/>
            <wp:positionH relativeFrom="column">
              <wp:posOffset>3971925</wp:posOffset>
            </wp:positionH>
            <wp:positionV relativeFrom="paragraph">
              <wp:posOffset>33020</wp:posOffset>
            </wp:positionV>
            <wp:extent cx="2023745" cy="1516380"/>
            <wp:effectExtent l="0" t="0" r="0" b="7620"/>
            <wp:wrapTight wrapText="bothSides">
              <wp:wrapPolygon edited="0">
                <wp:start x="0" y="0"/>
                <wp:lineTo x="0" y="21437"/>
                <wp:lineTo x="21349" y="21437"/>
                <wp:lineTo x="21349" y="0"/>
                <wp:lineTo x="0" y="0"/>
              </wp:wrapPolygon>
            </wp:wrapTight>
            <wp:docPr id="16386" name="Grafik 1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8588_popup_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23745" cy="1516380"/>
                    </a:xfrm>
                    <a:prstGeom prst="rect">
                      <a:avLst/>
                    </a:prstGeom>
                  </pic:spPr>
                </pic:pic>
              </a:graphicData>
            </a:graphic>
            <wp14:sizeRelH relativeFrom="page">
              <wp14:pctWidth>0</wp14:pctWidth>
            </wp14:sizeRelH>
            <wp14:sizeRelV relativeFrom="page">
              <wp14:pctHeight>0</wp14:pctHeight>
            </wp14:sizeRelV>
          </wp:anchor>
        </w:drawing>
      </w:r>
      <w:r w:rsidR="00072542" w:rsidRPr="00C343D1">
        <w:rPr>
          <w:rFonts w:asciiTheme="majorHAnsi" w:eastAsiaTheme="majorEastAsia" w:hAnsiTheme="majorHAnsi" w:cstheme="majorBidi"/>
          <w:b/>
          <w:bCs/>
          <w:color w:val="0F6FC6" w:themeColor="accent1"/>
          <w:sz w:val="32"/>
          <w:szCs w:val="26"/>
          <w:lang w:val="de-DE"/>
        </w:rPr>
        <w:t>Verarbeitung</w:t>
      </w:r>
      <w:r w:rsidR="006B0A2F" w:rsidRPr="00C343D1">
        <w:rPr>
          <w:rFonts w:asciiTheme="majorHAnsi" w:eastAsiaTheme="majorEastAsia" w:hAnsiTheme="majorHAnsi" w:cstheme="majorBidi"/>
          <w:b/>
          <w:bCs/>
          <w:color w:val="0F6FC6" w:themeColor="accent1"/>
          <w:sz w:val="32"/>
          <w:szCs w:val="26"/>
          <w:lang w:val="de-DE"/>
        </w:rPr>
        <w:t xml:space="preserve"> von Gipskartonplatten</w:t>
      </w:r>
    </w:p>
    <w:p w:rsidR="001B3275" w:rsidRPr="00C343D1" w:rsidRDefault="001B3275" w:rsidP="00072542">
      <w:pPr>
        <w:rPr>
          <w:rFonts w:asciiTheme="majorHAnsi" w:eastAsiaTheme="majorEastAsia" w:hAnsiTheme="majorHAnsi" w:cstheme="majorBidi"/>
          <w:b/>
          <w:bCs/>
          <w:sz w:val="24"/>
          <w:szCs w:val="26"/>
          <w:lang w:val="de-DE"/>
        </w:rPr>
      </w:pPr>
      <w:r w:rsidRPr="00C343D1">
        <w:rPr>
          <w:rFonts w:asciiTheme="majorHAnsi" w:eastAsiaTheme="majorEastAsia" w:hAnsiTheme="majorHAnsi" w:cstheme="majorBidi"/>
          <w:b/>
          <w:bCs/>
          <w:sz w:val="24"/>
          <w:szCs w:val="26"/>
          <w:lang w:val="de-DE"/>
        </w:rPr>
        <w:t>Falttechnik</w:t>
      </w:r>
    </w:p>
    <w:p w:rsidR="00DB7AD3" w:rsidRPr="00C343D1" w:rsidRDefault="00A40B95" w:rsidP="00BD2A84">
      <w:pPr>
        <w:pStyle w:val="StandardWeb"/>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 xml:space="preserve">Ein Blatt Papier oder Karton kann man falten ohne das Material zu zerstören. Diese positive Eigenschaft des Kartons nutzt man bei Gipskartonplatten um </w:t>
      </w:r>
      <w:r w:rsidRPr="00C343D1">
        <w:rPr>
          <w:rFonts w:asciiTheme="majorHAnsi" w:eastAsiaTheme="majorEastAsia" w:hAnsiTheme="majorHAnsi" w:cstheme="majorBidi"/>
          <w:bCs/>
          <w:color w:val="000000" w:themeColor="text1"/>
          <w:sz w:val="20"/>
          <w:szCs w:val="26"/>
          <w:u w:val="single"/>
          <w:lang w:val="de-DE"/>
        </w:rPr>
        <w:t>saubere und scharfe Kanten</w:t>
      </w:r>
      <w:r w:rsidRPr="00C343D1">
        <w:rPr>
          <w:rFonts w:asciiTheme="majorHAnsi" w:eastAsiaTheme="majorEastAsia" w:hAnsiTheme="majorHAnsi" w:cstheme="majorBidi"/>
          <w:bCs/>
          <w:color w:val="000000" w:themeColor="text1"/>
          <w:sz w:val="20"/>
          <w:szCs w:val="26"/>
          <w:lang w:val="de-DE"/>
        </w:rPr>
        <w:t xml:space="preserve"> zu erzeugen. </w:t>
      </w:r>
    </w:p>
    <w:p w:rsidR="00DB7AD3" w:rsidRPr="00C343D1" w:rsidRDefault="009D52D3" w:rsidP="00BD2A84">
      <w:pPr>
        <w:pStyle w:val="StandardWeb"/>
        <w:rPr>
          <w:rFonts w:asciiTheme="majorHAnsi" w:eastAsiaTheme="majorEastAsia" w:hAnsiTheme="majorHAnsi" w:cstheme="majorBidi"/>
          <w:bCs/>
          <w:color w:val="000000" w:themeColor="text1"/>
          <w:sz w:val="8"/>
          <w:szCs w:val="26"/>
          <w:lang w:val="de-DE"/>
        </w:rPr>
      </w:pPr>
      <w:r w:rsidRPr="00C343D1">
        <w:rPr>
          <w:rFonts w:asciiTheme="majorHAnsi" w:eastAsiaTheme="majorEastAsia" w:hAnsiTheme="majorHAnsi" w:cstheme="majorBidi"/>
          <w:bCs/>
          <w:color w:val="000000" w:themeColor="text1"/>
          <w:sz w:val="20"/>
          <w:szCs w:val="26"/>
          <w:lang w:val="de-DE"/>
        </w:rPr>
        <w:t>Konventionelle Kanten werden erst durch</w:t>
      </w:r>
      <w:r w:rsidR="00DB7AD3" w:rsidRPr="00C343D1">
        <w:rPr>
          <w:rFonts w:asciiTheme="majorHAnsi" w:eastAsiaTheme="majorEastAsia" w:hAnsiTheme="majorHAnsi" w:cstheme="majorBidi"/>
          <w:bCs/>
          <w:color w:val="000000" w:themeColor="text1"/>
          <w:sz w:val="20"/>
          <w:szCs w:val="26"/>
          <w:lang w:val="de-DE"/>
        </w:rPr>
        <w:t xml:space="preserve"> das Verspachteln mit Eckschutz</w:t>
      </w:r>
      <w:r w:rsidRPr="00C343D1">
        <w:rPr>
          <w:rFonts w:asciiTheme="majorHAnsi" w:eastAsiaTheme="majorEastAsia" w:hAnsiTheme="majorHAnsi" w:cstheme="majorBidi"/>
          <w:bCs/>
          <w:color w:val="000000" w:themeColor="text1"/>
          <w:sz w:val="20"/>
          <w:szCs w:val="26"/>
          <w:lang w:val="de-DE"/>
        </w:rPr>
        <w:t>schienen zu ansehnlichen Kanten und dabei wird immer im Kantenbereich Material aufgetragen welches eine 100%</w:t>
      </w:r>
      <w:r w:rsidR="00BD2A84" w:rsidRPr="00C343D1">
        <w:rPr>
          <w:rFonts w:asciiTheme="majorHAnsi" w:eastAsiaTheme="majorEastAsia" w:hAnsiTheme="majorHAnsi" w:cstheme="majorBidi"/>
          <w:bCs/>
          <w:color w:val="000000" w:themeColor="text1"/>
          <w:sz w:val="20"/>
          <w:szCs w:val="26"/>
          <w:lang w:val="de-DE"/>
        </w:rPr>
        <w:t>-</w:t>
      </w:r>
      <w:r w:rsidRPr="00C343D1">
        <w:rPr>
          <w:rFonts w:asciiTheme="majorHAnsi" w:eastAsiaTheme="majorEastAsia" w:hAnsiTheme="majorHAnsi" w:cstheme="majorBidi"/>
          <w:bCs/>
          <w:color w:val="000000" w:themeColor="text1"/>
          <w:sz w:val="20"/>
          <w:szCs w:val="26"/>
          <w:lang w:val="de-DE"/>
        </w:rPr>
        <w:t>ige Ebenheit unmöglich macht.</w:t>
      </w:r>
      <w:r w:rsidRPr="00C343D1">
        <w:rPr>
          <w:rFonts w:asciiTheme="majorHAnsi" w:eastAsiaTheme="majorEastAsia" w:hAnsiTheme="majorHAnsi" w:cstheme="majorBidi"/>
          <w:bCs/>
          <w:color w:val="000000" w:themeColor="text1"/>
          <w:sz w:val="20"/>
          <w:szCs w:val="26"/>
          <w:lang w:val="de-DE"/>
        </w:rPr>
        <w:br/>
      </w:r>
    </w:p>
    <w:p w:rsidR="001B3275" w:rsidRPr="00C343D1" w:rsidRDefault="00A40B95" w:rsidP="00BD2A84">
      <w:pPr>
        <w:pStyle w:val="StandardWeb"/>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 xml:space="preserve">Bei der Falttechnik werden </w:t>
      </w:r>
      <w:r w:rsidRPr="00C343D1">
        <w:rPr>
          <w:rFonts w:asciiTheme="majorHAnsi" w:eastAsiaTheme="majorEastAsia" w:hAnsiTheme="majorHAnsi" w:cstheme="majorBidi"/>
          <w:bCs/>
          <w:color w:val="000000" w:themeColor="text1"/>
          <w:sz w:val="20"/>
          <w:szCs w:val="26"/>
          <w:u w:val="single"/>
          <w:lang w:val="de-DE"/>
        </w:rPr>
        <w:t>Gipskartonplatten mit einer V-förmigen Ausfräsung versehen</w:t>
      </w:r>
      <w:r w:rsidRPr="00C343D1">
        <w:rPr>
          <w:rFonts w:asciiTheme="majorHAnsi" w:eastAsiaTheme="majorEastAsia" w:hAnsiTheme="majorHAnsi" w:cstheme="majorBidi"/>
          <w:bCs/>
          <w:color w:val="000000" w:themeColor="text1"/>
          <w:sz w:val="20"/>
          <w:szCs w:val="26"/>
          <w:lang w:val="de-DE"/>
        </w:rPr>
        <w:t xml:space="preserve"> die die untere Kartonlage unbeschädigt </w:t>
      </w:r>
      <w:r w:rsidR="009D52D3" w:rsidRPr="00C343D1">
        <w:rPr>
          <w:rFonts w:asciiTheme="majorHAnsi" w:eastAsiaTheme="majorEastAsia" w:hAnsiTheme="majorHAnsi" w:cstheme="majorBidi"/>
          <w:bCs/>
          <w:color w:val="000000" w:themeColor="text1"/>
          <w:sz w:val="20"/>
          <w:szCs w:val="26"/>
          <w:lang w:val="de-DE"/>
        </w:rPr>
        <w:t>lässt</w:t>
      </w:r>
      <w:r w:rsidRPr="00C343D1">
        <w:rPr>
          <w:rFonts w:asciiTheme="majorHAnsi" w:eastAsiaTheme="majorEastAsia" w:hAnsiTheme="majorHAnsi" w:cstheme="majorBidi"/>
          <w:bCs/>
          <w:color w:val="000000" w:themeColor="text1"/>
          <w:sz w:val="20"/>
          <w:szCs w:val="26"/>
          <w:lang w:val="de-DE"/>
        </w:rPr>
        <w:t xml:space="preserve"> und damit abhängig von der Geometrie der Fräsung ein „Falten“ der Platte ermöglicht</w:t>
      </w:r>
      <w:r w:rsidR="009D52D3" w:rsidRPr="00C343D1">
        <w:rPr>
          <w:rFonts w:asciiTheme="majorHAnsi" w:eastAsiaTheme="majorEastAsia" w:hAnsiTheme="majorHAnsi" w:cstheme="majorBidi"/>
          <w:bCs/>
          <w:color w:val="000000" w:themeColor="text1"/>
          <w:sz w:val="20"/>
          <w:szCs w:val="26"/>
          <w:lang w:val="de-DE"/>
        </w:rPr>
        <w:t xml:space="preserve">. Es entstehen Kanten in Top Qualität </w:t>
      </w:r>
      <w:r w:rsidR="009D52D3" w:rsidRPr="00C343D1">
        <w:rPr>
          <w:rFonts w:asciiTheme="majorHAnsi" w:eastAsiaTheme="majorEastAsia" w:hAnsiTheme="majorHAnsi" w:cstheme="majorBidi"/>
          <w:bCs/>
          <w:color w:val="000000" w:themeColor="text1"/>
          <w:sz w:val="20"/>
          <w:szCs w:val="26"/>
          <w:u w:val="single"/>
          <w:lang w:val="de-DE"/>
        </w:rPr>
        <w:t>die nicht gespachtelt</w:t>
      </w:r>
      <w:r w:rsidR="009D52D3" w:rsidRPr="00C343D1">
        <w:rPr>
          <w:rFonts w:asciiTheme="majorHAnsi" w:eastAsiaTheme="majorEastAsia" w:hAnsiTheme="majorHAnsi" w:cstheme="majorBidi"/>
          <w:bCs/>
          <w:color w:val="000000" w:themeColor="text1"/>
          <w:sz w:val="20"/>
          <w:szCs w:val="26"/>
          <w:lang w:val="de-DE"/>
        </w:rPr>
        <w:t xml:space="preserve"> werden müssen. Die Falttechnik</w:t>
      </w:r>
      <w:r w:rsidR="001B3275" w:rsidRPr="00C343D1">
        <w:rPr>
          <w:rFonts w:asciiTheme="majorHAnsi" w:eastAsiaTheme="majorEastAsia" w:hAnsiTheme="majorHAnsi" w:cstheme="majorBidi"/>
          <w:bCs/>
          <w:color w:val="000000" w:themeColor="text1"/>
          <w:sz w:val="20"/>
          <w:szCs w:val="26"/>
          <w:lang w:val="de-DE"/>
        </w:rPr>
        <w:t xml:space="preserve"> garantiert, neben einer maßgenauen, rationellen und wirtschaftlichen Umsetzung,  </w:t>
      </w:r>
      <w:r w:rsidR="006F7591" w:rsidRPr="00C343D1">
        <w:rPr>
          <w:rFonts w:asciiTheme="majorHAnsi" w:eastAsiaTheme="majorEastAsia" w:hAnsiTheme="majorHAnsi" w:cstheme="majorBidi"/>
          <w:bCs/>
          <w:color w:val="000000" w:themeColor="text1"/>
          <w:sz w:val="20"/>
          <w:szCs w:val="26"/>
          <w:lang w:val="de-DE"/>
        </w:rPr>
        <w:t>große</w:t>
      </w:r>
      <w:r w:rsidR="001B3275" w:rsidRPr="00C343D1">
        <w:rPr>
          <w:rFonts w:asciiTheme="majorHAnsi" w:eastAsiaTheme="majorEastAsia" w:hAnsiTheme="majorHAnsi" w:cstheme="majorBidi"/>
          <w:bCs/>
          <w:color w:val="000000" w:themeColor="text1"/>
          <w:sz w:val="20"/>
          <w:szCs w:val="26"/>
          <w:lang w:val="de-DE"/>
        </w:rPr>
        <w:t xml:space="preserve"> </w:t>
      </w:r>
      <w:r w:rsidR="001B3275" w:rsidRPr="00C343D1">
        <w:rPr>
          <w:rFonts w:asciiTheme="majorHAnsi" w:eastAsiaTheme="majorEastAsia" w:hAnsiTheme="majorHAnsi" w:cstheme="majorBidi"/>
          <w:bCs/>
          <w:color w:val="000000" w:themeColor="text1"/>
          <w:sz w:val="20"/>
          <w:szCs w:val="26"/>
          <w:u w:val="single"/>
          <w:lang w:val="de-DE"/>
        </w:rPr>
        <w:t>Freiräume für die Kreativität</w:t>
      </w:r>
      <w:r w:rsidR="001B3275" w:rsidRPr="00C343D1">
        <w:rPr>
          <w:rFonts w:asciiTheme="majorHAnsi" w:eastAsiaTheme="majorEastAsia" w:hAnsiTheme="majorHAnsi" w:cstheme="majorBidi"/>
          <w:bCs/>
          <w:color w:val="000000" w:themeColor="text1"/>
          <w:sz w:val="20"/>
          <w:szCs w:val="26"/>
          <w:lang w:val="de-DE"/>
        </w:rPr>
        <w:t>.</w:t>
      </w:r>
      <w:r w:rsidR="00BD2A84" w:rsidRPr="00C343D1">
        <w:rPr>
          <w:rFonts w:asciiTheme="majorHAnsi" w:eastAsiaTheme="majorEastAsia" w:hAnsiTheme="majorHAnsi" w:cstheme="majorBidi"/>
          <w:bCs/>
          <w:color w:val="000000" w:themeColor="text1"/>
          <w:sz w:val="20"/>
          <w:szCs w:val="26"/>
          <w:lang w:val="de-DE"/>
        </w:rPr>
        <w:t xml:space="preserve"> </w:t>
      </w:r>
      <w:r w:rsidR="001B3275" w:rsidRPr="00C343D1">
        <w:rPr>
          <w:rFonts w:asciiTheme="majorHAnsi" w:eastAsiaTheme="majorEastAsia" w:hAnsiTheme="majorHAnsi" w:cstheme="majorBidi"/>
          <w:bCs/>
          <w:color w:val="000000" w:themeColor="text1"/>
          <w:sz w:val="20"/>
          <w:szCs w:val="26"/>
          <w:lang w:val="de-DE"/>
        </w:rPr>
        <w:t xml:space="preserve">Diese Technik ist ideal geeignet für die Gestaltung mit versetzten Ebenen. Dank perfekter Übergänge erreicht man saubere Abschlusskanten, Deckenauskragungen, oder Kantenschutz ohne zu Spachteln. </w:t>
      </w:r>
    </w:p>
    <w:p w:rsidR="001B3275" w:rsidRPr="00C343D1" w:rsidRDefault="00072542" w:rsidP="001E2EBD">
      <w:pPr>
        <w:pStyle w:val="StandardWeb"/>
        <w:rPr>
          <w:rFonts w:asciiTheme="minorHAnsi" w:hAnsiTheme="minorHAnsi"/>
          <w:sz w:val="22"/>
          <w:lang w:val="de-DE"/>
        </w:rPr>
      </w:pPr>
      <w:r w:rsidRPr="00C343D1">
        <w:rPr>
          <w:noProof/>
          <w:lang w:val="de-DE"/>
        </w:rPr>
        <w:drawing>
          <wp:inline distT="0" distB="0" distL="0" distR="0" wp14:anchorId="28821C4D" wp14:editId="22847BE2">
            <wp:extent cx="1080000" cy="810383"/>
            <wp:effectExtent l="0" t="0" r="6350" b="8890"/>
            <wp:docPr id="195608" name="Grafik 195608" descr="trockenbau falt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falttechni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810383"/>
                    </a:xfrm>
                    <a:prstGeom prst="rect">
                      <a:avLst/>
                    </a:prstGeom>
                    <a:noFill/>
                    <a:ln>
                      <a:noFill/>
                    </a:ln>
                  </pic:spPr>
                </pic:pic>
              </a:graphicData>
            </a:graphic>
          </wp:inline>
        </w:drawing>
      </w:r>
      <w:r w:rsidR="001B3275" w:rsidRPr="00C343D1">
        <w:rPr>
          <w:lang w:val="de-DE"/>
        </w:rPr>
        <w:t xml:space="preserve"> </w:t>
      </w:r>
      <w:r w:rsidR="001B3275" w:rsidRPr="00C343D1">
        <w:rPr>
          <w:noProof/>
          <w:lang w:val="de-DE"/>
        </w:rPr>
        <w:drawing>
          <wp:inline distT="0" distB="0" distL="0" distR="0" wp14:anchorId="4F9152A2" wp14:editId="151C0046">
            <wp:extent cx="1080000" cy="808672"/>
            <wp:effectExtent l="0" t="0" r="6350" b="0"/>
            <wp:docPr id="195609" name="Grafik 195609" descr="trockenbau falt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falttechnik"/>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0000" cy="808672"/>
                    </a:xfrm>
                    <a:prstGeom prst="rect">
                      <a:avLst/>
                    </a:prstGeom>
                    <a:noFill/>
                    <a:ln>
                      <a:noFill/>
                    </a:ln>
                  </pic:spPr>
                </pic:pic>
              </a:graphicData>
            </a:graphic>
          </wp:inline>
        </w:drawing>
      </w:r>
      <w:r w:rsidR="001B3275" w:rsidRPr="00C343D1">
        <w:rPr>
          <w:lang w:val="de-DE"/>
        </w:rPr>
        <w:t xml:space="preserve"> </w:t>
      </w:r>
      <w:r w:rsidR="001B3275" w:rsidRPr="00C343D1">
        <w:rPr>
          <w:noProof/>
          <w:lang w:val="de-DE"/>
        </w:rPr>
        <w:drawing>
          <wp:inline distT="0" distB="0" distL="0" distR="0" wp14:anchorId="6E4334B9" wp14:editId="234A9F5C">
            <wp:extent cx="1080000" cy="810383"/>
            <wp:effectExtent l="0" t="0" r="6350" b="8890"/>
            <wp:docPr id="195610" name="Grafik 195610" descr="trockenbau falt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falttechni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810383"/>
                    </a:xfrm>
                    <a:prstGeom prst="rect">
                      <a:avLst/>
                    </a:prstGeom>
                    <a:noFill/>
                    <a:ln>
                      <a:noFill/>
                    </a:ln>
                  </pic:spPr>
                </pic:pic>
              </a:graphicData>
            </a:graphic>
          </wp:inline>
        </w:drawing>
      </w:r>
      <w:r w:rsidR="001B3275" w:rsidRPr="00C343D1">
        <w:rPr>
          <w:lang w:val="de-DE"/>
        </w:rPr>
        <w:t xml:space="preserve"> </w:t>
      </w:r>
      <w:r w:rsidR="001B3275" w:rsidRPr="00C343D1">
        <w:rPr>
          <w:noProof/>
          <w:lang w:val="de-DE"/>
        </w:rPr>
        <w:drawing>
          <wp:inline distT="0" distB="0" distL="0" distR="0" wp14:anchorId="00D05388" wp14:editId="53214A58">
            <wp:extent cx="1080000" cy="811059"/>
            <wp:effectExtent l="0" t="0" r="6350" b="8255"/>
            <wp:docPr id="195611" name="Grafik 195611" descr="trockenbau falt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falttechni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811059"/>
                    </a:xfrm>
                    <a:prstGeom prst="rect">
                      <a:avLst/>
                    </a:prstGeom>
                    <a:noFill/>
                    <a:ln>
                      <a:noFill/>
                    </a:ln>
                  </pic:spPr>
                </pic:pic>
              </a:graphicData>
            </a:graphic>
          </wp:inline>
        </w:drawing>
      </w:r>
      <w:r w:rsidR="001B3275" w:rsidRPr="00C343D1">
        <w:rPr>
          <w:noProof/>
          <w:lang w:val="de-DE"/>
        </w:rPr>
        <w:drawing>
          <wp:inline distT="0" distB="0" distL="0" distR="0" wp14:anchorId="3F2DE5D1" wp14:editId="5ED64BAE">
            <wp:extent cx="1080000" cy="810383"/>
            <wp:effectExtent l="0" t="0" r="6350" b="8890"/>
            <wp:docPr id="195612" name="Grafik 195612" descr="trockenbau falt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falttechni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0" cy="810383"/>
                    </a:xfrm>
                    <a:prstGeom prst="rect">
                      <a:avLst/>
                    </a:prstGeom>
                    <a:noFill/>
                    <a:ln>
                      <a:noFill/>
                    </a:ln>
                  </pic:spPr>
                </pic:pic>
              </a:graphicData>
            </a:graphic>
          </wp:inline>
        </w:drawing>
      </w:r>
    </w:p>
    <w:p w:rsidR="001B3275" w:rsidRPr="00C343D1" w:rsidRDefault="001B3275" w:rsidP="001B3275">
      <w:pPr>
        <w:rPr>
          <w:rFonts w:asciiTheme="majorHAnsi" w:eastAsiaTheme="majorEastAsia" w:hAnsiTheme="majorHAnsi" w:cstheme="majorBidi"/>
          <w:b/>
          <w:bCs/>
          <w:sz w:val="24"/>
          <w:szCs w:val="26"/>
          <w:lang w:val="de-DE"/>
        </w:rPr>
      </w:pPr>
      <w:r w:rsidRPr="00C343D1">
        <w:rPr>
          <w:rFonts w:asciiTheme="majorHAnsi" w:eastAsiaTheme="majorEastAsia" w:hAnsiTheme="majorHAnsi" w:cstheme="majorBidi"/>
          <w:b/>
          <w:bCs/>
          <w:sz w:val="24"/>
          <w:szCs w:val="26"/>
          <w:lang w:val="de-DE"/>
        </w:rPr>
        <w:t>Biegetechnik</w:t>
      </w:r>
    </w:p>
    <w:p w:rsidR="001B3275" w:rsidRPr="00C343D1" w:rsidRDefault="001B3275" w:rsidP="001B3275">
      <w:pPr>
        <w:pStyle w:val="StandardWeb"/>
        <w:rPr>
          <w:rFonts w:asciiTheme="majorHAnsi" w:eastAsiaTheme="majorEastAsia" w:hAnsiTheme="majorHAnsi" w:cstheme="majorBidi"/>
          <w:bCs/>
          <w:sz w:val="20"/>
          <w:szCs w:val="26"/>
          <w:lang w:val="de-DE" w:eastAsia="en-US"/>
        </w:rPr>
      </w:pPr>
      <w:r w:rsidRPr="00C343D1">
        <w:rPr>
          <w:rFonts w:asciiTheme="majorHAnsi" w:eastAsiaTheme="majorEastAsia" w:hAnsiTheme="majorHAnsi" w:cstheme="majorBidi"/>
          <w:bCs/>
          <w:noProof/>
          <w:sz w:val="20"/>
          <w:szCs w:val="26"/>
          <w:lang w:val="de-DE"/>
        </w:rPr>
        <w:drawing>
          <wp:anchor distT="0" distB="0" distL="114300" distR="114300" simplePos="0" relativeHeight="251720704" behindDoc="1" locked="0" layoutInCell="1" allowOverlap="1" wp14:anchorId="5E223A5C" wp14:editId="6225C7B1">
            <wp:simplePos x="0" y="0"/>
            <wp:positionH relativeFrom="column">
              <wp:posOffset>-635</wp:posOffset>
            </wp:positionH>
            <wp:positionV relativeFrom="paragraph">
              <wp:posOffset>104140</wp:posOffset>
            </wp:positionV>
            <wp:extent cx="1760220" cy="1320800"/>
            <wp:effectExtent l="0" t="0" r="0" b="0"/>
            <wp:wrapTight wrapText="bothSides">
              <wp:wrapPolygon edited="0">
                <wp:start x="0" y="0"/>
                <wp:lineTo x="0" y="21185"/>
                <wp:lineTo x="21273" y="21185"/>
                <wp:lineTo x="21273" y="0"/>
                <wp:lineTo x="0" y="0"/>
              </wp:wrapPolygon>
            </wp:wrapTight>
            <wp:docPr id="16387" name="Grafik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17192_popup_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60220" cy="1320800"/>
                    </a:xfrm>
                    <a:prstGeom prst="rect">
                      <a:avLst/>
                    </a:prstGeom>
                  </pic:spPr>
                </pic:pic>
              </a:graphicData>
            </a:graphic>
            <wp14:sizeRelH relativeFrom="page">
              <wp14:pctWidth>0</wp14:pctWidth>
            </wp14:sizeRelH>
            <wp14:sizeRelV relativeFrom="page">
              <wp14:pctHeight>0</wp14:pctHeight>
            </wp14:sizeRelV>
          </wp:anchor>
        </w:drawing>
      </w:r>
      <w:r w:rsidRPr="00C343D1">
        <w:rPr>
          <w:rFonts w:asciiTheme="majorHAnsi" w:eastAsiaTheme="majorEastAsia" w:hAnsiTheme="majorHAnsi" w:cstheme="majorBidi"/>
          <w:bCs/>
          <w:sz w:val="20"/>
          <w:szCs w:val="26"/>
          <w:lang w:val="de-DE" w:eastAsia="en-US"/>
        </w:rPr>
        <w:t xml:space="preserve">Die werkseitig gebogenen Profile und Formteile aus Gipsplatten werden in der Regel für Decken-Designlösungen wahlweise bereits </w:t>
      </w:r>
      <w:r w:rsidRPr="00C343D1">
        <w:rPr>
          <w:rFonts w:asciiTheme="majorHAnsi" w:eastAsiaTheme="majorEastAsia" w:hAnsiTheme="majorHAnsi" w:cstheme="majorBidi"/>
          <w:bCs/>
          <w:sz w:val="20"/>
          <w:szCs w:val="26"/>
          <w:u w:val="single"/>
          <w:lang w:val="de-DE" w:eastAsia="en-US"/>
        </w:rPr>
        <w:t>fix und fertig an die Baustelle geliefert oder erst vor Ort gebogen</w:t>
      </w:r>
      <w:r w:rsidRPr="00C343D1">
        <w:rPr>
          <w:rFonts w:asciiTheme="majorHAnsi" w:eastAsiaTheme="majorEastAsia" w:hAnsiTheme="majorHAnsi" w:cstheme="majorBidi"/>
          <w:bCs/>
          <w:sz w:val="20"/>
          <w:szCs w:val="26"/>
          <w:lang w:val="de-DE" w:eastAsia="en-US"/>
        </w:rPr>
        <w:t>.</w:t>
      </w:r>
    </w:p>
    <w:p w:rsidR="001B3275" w:rsidRPr="00C343D1" w:rsidRDefault="001B3275" w:rsidP="001B3275">
      <w:pPr>
        <w:pStyle w:val="StandardWeb"/>
        <w:rPr>
          <w:rFonts w:asciiTheme="majorHAnsi" w:eastAsiaTheme="majorEastAsia" w:hAnsiTheme="majorHAnsi" w:cstheme="majorBidi"/>
          <w:bCs/>
          <w:noProof/>
          <w:sz w:val="20"/>
          <w:szCs w:val="26"/>
          <w:lang w:val="de-DE" w:eastAsia="en-US"/>
        </w:rPr>
      </w:pPr>
      <w:r w:rsidRPr="00C343D1">
        <w:rPr>
          <w:rFonts w:asciiTheme="majorHAnsi" w:eastAsiaTheme="majorEastAsia" w:hAnsiTheme="majorHAnsi" w:cstheme="majorBidi"/>
          <w:bCs/>
          <w:sz w:val="20"/>
          <w:szCs w:val="26"/>
          <w:lang w:val="de-DE" w:eastAsia="en-US"/>
        </w:rPr>
        <w:t xml:space="preserve">Abhängig von den gewünschten Radien </w:t>
      </w:r>
      <w:r w:rsidRPr="00C343D1">
        <w:rPr>
          <w:rFonts w:asciiTheme="majorHAnsi" w:eastAsiaTheme="majorEastAsia" w:hAnsiTheme="majorHAnsi" w:cstheme="majorBidi"/>
          <w:bCs/>
          <w:sz w:val="20"/>
          <w:szCs w:val="26"/>
          <w:u w:val="single"/>
          <w:lang w:val="de-DE" w:eastAsia="en-US"/>
        </w:rPr>
        <w:t>werden die Platten nass oder trocken in die entsprechende Form gebracht</w:t>
      </w:r>
      <w:r w:rsidRPr="00C343D1">
        <w:rPr>
          <w:rFonts w:asciiTheme="majorHAnsi" w:eastAsiaTheme="majorEastAsia" w:hAnsiTheme="majorHAnsi" w:cstheme="majorBidi"/>
          <w:bCs/>
          <w:sz w:val="20"/>
          <w:szCs w:val="26"/>
          <w:lang w:val="de-DE" w:eastAsia="en-US"/>
        </w:rPr>
        <w:t xml:space="preserve">. Mit den daraus entstehenden S-Bögen, Segmentbögen, </w:t>
      </w:r>
      <w:r w:rsidR="006F7591" w:rsidRPr="00C343D1">
        <w:rPr>
          <w:rFonts w:asciiTheme="majorHAnsi" w:eastAsiaTheme="majorEastAsia" w:hAnsiTheme="majorHAnsi" w:cstheme="majorBidi"/>
          <w:bCs/>
          <w:sz w:val="20"/>
          <w:szCs w:val="26"/>
          <w:lang w:val="de-DE" w:eastAsia="en-US"/>
        </w:rPr>
        <w:t>Außen</w:t>
      </w:r>
      <w:r w:rsidRPr="00C343D1">
        <w:rPr>
          <w:rFonts w:asciiTheme="majorHAnsi" w:eastAsiaTheme="majorEastAsia" w:hAnsiTheme="majorHAnsi" w:cstheme="majorBidi"/>
          <w:bCs/>
          <w:sz w:val="20"/>
          <w:szCs w:val="26"/>
          <w:lang w:val="de-DE" w:eastAsia="en-US"/>
        </w:rPr>
        <w:t>- und Innenbögen sowie solchen mit gerader Verlängerung und Stützenbekleidungen lassen sich beeindruckende Innenraum-Effekte erzielen.</w:t>
      </w:r>
      <w:r w:rsidR="00DB7AD3" w:rsidRPr="00C343D1">
        <w:rPr>
          <w:rFonts w:asciiTheme="majorHAnsi" w:eastAsiaTheme="majorEastAsia" w:hAnsiTheme="majorHAnsi" w:cstheme="majorBidi"/>
          <w:bCs/>
          <w:sz w:val="20"/>
          <w:szCs w:val="26"/>
          <w:lang w:val="de-DE" w:eastAsia="en-US"/>
        </w:rPr>
        <w:t xml:space="preserve"> </w:t>
      </w:r>
      <w:r w:rsidRPr="00C343D1">
        <w:rPr>
          <w:rFonts w:asciiTheme="majorHAnsi" w:eastAsiaTheme="majorEastAsia" w:hAnsiTheme="majorHAnsi" w:cstheme="majorBidi"/>
          <w:bCs/>
          <w:sz w:val="20"/>
          <w:szCs w:val="26"/>
          <w:lang w:val="de-DE" w:eastAsia="en-US"/>
        </w:rPr>
        <w:t xml:space="preserve">Werkseitig gebogene und mehrschichtig verleimte Elemente ermöglichen auch Gestaltungsvarianten wie wellenförmig gebogene Schalen und Kegelabschnitte. </w:t>
      </w:r>
      <w:r w:rsidRPr="00C343D1">
        <w:rPr>
          <w:rFonts w:asciiTheme="majorHAnsi" w:eastAsiaTheme="majorEastAsia" w:hAnsiTheme="majorHAnsi" w:cstheme="majorBidi"/>
          <w:bCs/>
          <w:sz w:val="20"/>
          <w:szCs w:val="26"/>
          <w:u w:val="single"/>
          <w:lang w:val="de-DE" w:eastAsia="en-US"/>
        </w:rPr>
        <w:t>Spachtelarbeiten in der Fläche sind nicht erforderlich</w:t>
      </w:r>
      <w:r w:rsidRPr="00C343D1">
        <w:rPr>
          <w:rFonts w:asciiTheme="majorHAnsi" w:eastAsiaTheme="majorEastAsia" w:hAnsiTheme="majorHAnsi" w:cstheme="majorBidi"/>
          <w:bCs/>
          <w:sz w:val="20"/>
          <w:szCs w:val="26"/>
          <w:lang w:val="de-DE" w:eastAsia="en-US"/>
        </w:rPr>
        <w:t>, da die Formplatten bereits eine glatte Oberfläche aufweisen.</w:t>
      </w:r>
      <w:r w:rsidRPr="00C343D1">
        <w:rPr>
          <w:rFonts w:asciiTheme="majorHAnsi" w:eastAsiaTheme="majorEastAsia" w:hAnsiTheme="majorHAnsi" w:cstheme="majorBidi"/>
          <w:bCs/>
          <w:noProof/>
          <w:sz w:val="20"/>
          <w:szCs w:val="26"/>
          <w:lang w:val="de-DE" w:eastAsia="en-US"/>
        </w:rPr>
        <w:t xml:space="preserve"> </w:t>
      </w:r>
    </w:p>
    <w:p w:rsidR="00E07689" w:rsidRPr="00C343D1" w:rsidRDefault="001B3275" w:rsidP="001B3275">
      <w:pPr>
        <w:pStyle w:val="StandardWeb"/>
        <w:rPr>
          <w:rFonts w:asciiTheme="minorHAnsi" w:hAnsiTheme="minorHAnsi"/>
          <w:sz w:val="22"/>
          <w:lang w:val="de-DE"/>
        </w:rPr>
      </w:pPr>
      <w:r w:rsidRPr="00C343D1">
        <w:rPr>
          <w:noProof/>
          <w:lang w:val="de-DE"/>
        </w:rPr>
        <w:drawing>
          <wp:inline distT="0" distB="0" distL="0" distR="0" wp14:anchorId="5E6ABD32" wp14:editId="3FE91695">
            <wp:extent cx="1080000" cy="810383"/>
            <wp:effectExtent l="0" t="0" r="6350" b="8890"/>
            <wp:docPr id="195613" name="Grafik 195613" descr="trockenbau biege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biegetechni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810383"/>
                    </a:xfrm>
                    <a:prstGeom prst="rect">
                      <a:avLst/>
                    </a:prstGeom>
                    <a:noFill/>
                    <a:ln>
                      <a:noFill/>
                    </a:ln>
                  </pic:spPr>
                </pic:pic>
              </a:graphicData>
            </a:graphic>
          </wp:inline>
        </w:drawing>
      </w:r>
      <w:r w:rsidRPr="00C343D1">
        <w:rPr>
          <w:lang w:val="de-DE"/>
        </w:rPr>
        <w:t xml:space="preserve"> </w:t>
      </w:r>
      <w:r w:rsidRPr="00C343D1">
        <w:rPr>
          <w:noProof/>
          <w:lang w:val="de-DE"/>
        </w:rPr>
        <w:drawing>
          <wp:inline distT="0" distB="0" distL="0" distR="0" wp14:anchorId="6C142FC9" wp14:editId="5D7A342B">
            <wp:extent cx="1080000" cy="808672"/>
            <wp:effectExtent l="0" t="0" r="6350" b="0"/>
            <wp:docPr id="195614" name="Grafik 195614" descr="trockenbau biege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biegetechnik"/>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0000" cy="808672"/>
                    </a:xfrm>
                    <a:prstGeom prst="rect">
                      <a:avLst/>
                    </a:prstGeom>
                    <a:noFill/>
                    <a:ln>
                      <a:noFill/>
                    </a:ln>
                  </pic:spPr>
                </pic:pic>
              </a:graphicData>
            </a:graphic>
          </wp:inline>
        </w:drawing>
      </w:r>
      <w:r w:rsidRPr="00C343D1">
        <w:rPr>
          <w:lang w:val="de-DE"/>
        </w:rPr>
        <w:t xml:space="preserve"> </w:t>
      </w:r>
      <w:r w:rsidRPr="00C343D1">
        <w:rPr>
          <w:noProof/>
          <w:lang w:val="de-DE"/>
        </w:rPr>
        <w:drawing>
          <wp:inline distT="0" distB="0" distL="0" distR="0" wp14:anchorId="34304318" wp14:editId="3A8AB1A8">
            <wp:extent cx="1080000" cy="808672"/>
            <wp:effectExtent l="0" t="0" r="6350" b="0"/>
            <wp:docPr id="16385" name="Grafik 16385" descr="trockenbau biege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biegetechni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808672"/>
                    </a:xfrm>
                    <a:prstGeom prst="rect">
                      <a:avLst/>
                    </a:prstGeom>
                    <a:noFill/>
                    <a:ln>
                      <a:noFill/>
                    </a:ln>
                  </pic:spPr>
                </pic:pic>
              </a:graphicData>
            </a:graphic>
          </wp:inline>
        </w:drawing>
      </w:r>
      <w:r w:rsidRPr="00C343D1">
        <w:rPr>
          <w:noProof/>
          <w:lang w:val="de-DE"/>
        </w:rPr>
        <w:drawing>
          <wp:inline distT="0" distB="0" distL="0" distR="0" wp14:anchorId="75CE4DE0" wp14:editId="068E6E09">
            <wp:extent cx="1080000" cy="811059"/>
            <wp:effectExtent l="0" t="0" r="6350" b="8255"/>
            <wp:docPr id="16384" name="Grafik 16384" descr="trockenbau biege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biegetechnik"/>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0000" cy="811059"/>
                    </a:xfrm>
                    <a:prstGeom prst="rect">
                      <a:avLst/>
                    </a:prstGeom>
                    <a:noFill/>
                    <a:ln>
                      <a:noFill/>
                    </a:ln>
                  </pic:spPr>
                </pic:pic>
              </a:graphicData>
            </a:graphic>
          </wp:inline>
        </w:drawing>
      </w:r>
      <w:r w:rsidRPr="00C343D1">
        <w:rPr>
          <w:noProof/>
          <w:lang w:val="de-DE"/>
        </w:rPr>
        <w:drawing>
          <wp:inline distT="0" distB="0" distL="0" distR="0" wp14:anchorId="211FF2B6" wp14:editId="61AF06BC">
            <wp:extent cx="1080000" cy="810383"/>
            <wp:effectExtent l="0" t="0" r="6350" b="8890"/>
            <wp:docPr id="195615" name="Grafik 195615" descr="trockenbau biege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trockenbau biegetechni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0000" cy="810383"/>
                    </a:xfrm>
                    <a:prstGeom prst="rect">
                      <a:avLst/>
                    </a:prstGeom>
                    <a:noFill/>
                    <a:ln>
                      <a:noFill/>
                    </a:ln>
                  </pic:spPr>
                </pic:pic>
              </a:graphicData>
            </a:graphic>
          </wp:inline>
        </w:drawing>
      </w:r>
    </w:p>
    <w:p w:rsidR="001B3275" w:rsidRPr="00C343D1" w:rsidRDefault="00320679" w:rsidP="001B3275">
      <w:pPr>
        <w:rPr>
          <w:rFonts w:asciiTheme="majorHAnsi" w:eastAsiaTheme="majorEastAsia" w:hAnsiTheme="majorHAnsi" w:cstheme="majorBidi"/>
          <w:b/>
          <w:bCs/>
          <w:sz w:val="24"/>
          <w:szCs w:val="26"/>
          <w:lang w:val="de-DE"/>
        </w:rPr>
      </w:pPr>
      <w:r w:rsidRPr="00C343D1">
        <w:rPr>
          <w:rFonts w:asciiTheme="majorHAnsi" w:eastAsiaTheme="majorEastAsia" w:hAnsiTheme="majorHAnsi" w:cstheme="majorBidi"/>
          <w:b/>
          <w:bCs/>
          <w:sz w:val="24"/>
          <w:szCs w:val="26"/>
          <w:lang w:val="de-DE"/>
        </w:rPr>
        <w:lastRenderedPageBreak/>
        <w:t>Kuppeln</w:t>
      </w:r>
    </w:p>
    <w:p w:rsidR="001B3275" w:rsidRPr="00C343D1" w:rsidRDefault="001B3275" w:rsidP="001B3275">
      <w:pPr>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noProof/>
          <w:color w:val="000000" w:themeColor="text1"/>
          <w:sz w:val="20"/>
          <w:szCs w:val="26"/>
          <w:lang w:val="de-DE" w:eastAsia="de-CH"/>
        </w:rPr>
        <w:drawing>
          <wp:anchor distT="0" distB="0" distL="114300" distR="114300" simplePos="0" relativeHeight="251721728" behindDoc="1" locked="0" layoutInCell="1" allowOverlap="1" wp14:anchorId="12A2333D" wp14:editId="739475F0">
            <wp:simplePos x="0" y="0"/>
            <wp:positionH relativeFrom="column">
              <wp:posOffset>0</wp:posOffset>
            </wp:positionH>
            <wp:positionV relativeFrom="paragraph">
              <wp:posOffset>19050</wp:posOffset>
            </wp:positionV>
            <wp:extent cx="2094230" cy="1570990"/>
            <wp:effectExtent l="0" t="0" r="1270" b="0"/>
            <wp:wrapTight wrapText="bothSides">
              <wp:wrapPolygon edited="0">
                <wp:start x="0" y="0"/>
                <wp:lineTo x="0" y="21216"/>
                <wp:lineTo x="21417" y="21216"/>
                <wp:lineTo x="21417" y="0"/>
                <wp:lineTo x="0" y="0"/>
              </wp:wrapPolygon>
            </wp:wrapTight>
            <wp:docPr id="16389" name="Grafik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19795_popup_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94230" cy="1570990"/>
                    </a:xfrm>
                    <a:prstGeom prst="rect">
                      <a:avLst/>
                    </a:prstGeom>
                  </pic:spPr>
                </pic:pic>
              </a:graphicData>
            </a:graphic>
            <wp14:sizeRelH relativeFrom="page">
              <wp14:pctWidth>0</wp14:pctWidth>
            </wp14:sizeRelH>
            <wp14:sizeRelV relativeFrom="page">
              <wp14:pctHeight>0</wp14:pctHeight>
            </wp14:sizeRelV>
          </wp:anchor>
        </w:drawing>
      </w:r>
      <w:r w:rsidRPr="00C343D1">
        <w:rPr>
          <w:rFonts w:asciiTheme="majorHAnsi" w:eastAsiaTheme="majorEastAsia" w:hAnsiTheme="majorHAnsi" w:cstheme="majorBidi"/>
          <w:bCs/>
          <w:color w:val="000000" w:themeColor="text1"/>
          <w:sz w:val="20"/>
          <w:szCs w:val="26"/>
          <w:lang w:val="de-DE"/>
        </w:rPr>
        <w:t xml:space="preserve">Kuppeln werden als Bausätze objektbezogen und nach Planungsvorgaben angefertigt. Die Profile sind dabei bereits </w:t>
      </w:r>
      <w:r w:rsidRPr="00C343D1">
        <w:rPr>
          <w:rFonts w:asciiTheme="majorHAnsi" w:eastAsiaTheme="majorEastAsia" w:hAnsiTheme="majorHAnsi" w:cstheme="majorBidi"/>
          <w:bCs/>
          <w:color w:val="000000" w:themeColor="text1"/>
          <w:sz w:val="20"/>
          <w:szCs w:val="26"/>
          <w:u w:val="single"/>
          <w:lang w:val="de-DE"/>
        </w:rPr>
        <w:t>werkseitig vorgebogen</w:t>
      </w:r>
      <w:r w:rsidRPr="00C343D1">
        <w:rPr>
          <w:rFonts w:asciiTheme="majorHAnsi" w:eastAsiaTheme="majorEastAsia" w:hAnsiTheme="majorHAnsi" w:cstheme="majorBidi"/>
          <w:bCs/>
          <w:color w:val="000000" w:themeColor="text1"/>
          <w:sz w:val="20"/>
          <w:szCs w:val="26"/>
          <w:lang w:val="de-DE"/>
        </w:rPr>
        <w:t xml:space="preserve">, die Plattenstreifen und Beplankungssegmente sind zugeschnitten. </w:t>
      </w:r>
    </w:p>
    <w:p w:rsidR="001B3275" w:rsidRPr="00C343D1" w:rsidRDefault="001B3275" w:rsidP="001B3275">
      <w:pPr>
        <w:rPr>
          <w:rFonts w:asciiTheme="majorHAnsi" w:eastAsiaTheme="majorEastAsia" w:hAnsiTheme="majorHAnsi" w:cstheme="majorBidi"/>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Während der Montagephase auf der Baustelle müssen nur noch die Plattenstreifen und Beplankungssegmente gebogen werden. Eine gleichmäßig runde Oberfläche entsteht durch eine abschließende vollflächige Spachtelung.</w:t>
      </w:r>
    </w:p>
    <w:p w:rsidR="001B3275" w:rsidRPr="00C343D1" w:rsidRDefault="001B3275" w:rsidP="001B3275">
      <w:pPr>
        <w:rPr>
          <w:rFonts w:asciiTheme="majorHAnsi" w:eastAsiaTheme="majorEastAsia" w:hAnsiTheme="majorHAnsi" w:cstheme="majorBidi"/>
          <w:b/>
          <w:bCs/>
          <w:color w:val="000000" w:themeColor="text1"/>
          <w:sz w:val="20"/>
          <w:szCs w:val="26"/>
          <w:lang w:val="de-DE"/>
        </w:rPr>
      </w:pPr>
      <w:r w:rsidRPr="00C343D1">
        <w:rPr>
          <w:rFonts w:asciiTheme="majorHAnsi" w:eastAsiaTheme="majorEastAsia" w:hAnsiTheme="majorHAnsi" w:cstheme="majorBidi"/>
          <w:bCs/>
          <w:color w:val="000000" w:themeColor="text1"/>
          <w:sz w:val="20"/>
          <w:szCs w:val="26"/>
          <w:lang w:val="de-DE"/>
        </w:rPr>
        <w:t>Mit Kuppel-Lösungen lassen sich Räume akzentuiert definieren und strukturieren. Die exakte Technik bei den vorgefertigten Kuppelelementen, gepaart mit individueller Gestaltungsfreiheit lässt völlig neue Raumideen zu.</w:t>
      </w:r>
      <w:r w:rsidRPr="00C343D1">
        <w:rPr>
          <w:rFonts w:asciiTheme="majorHAnsi" w:eastAsiaTheme="majorEastAsia" w:hAnsiTheme="majorHAnsi" w:cstheme="majorBidi"/>
          <w:b/>
          <w:bCs/>
          <w:color w:val="000000" w:themeColor="text1"/>
          <w:sz w:val="20"/>
          <w:szCs w:val="26"/>
          <w:lang w:val="de-DE"/>
        </w:rPr>
        <w:t xml:space="preserve"> </w:t>
      </w:r>
    </w:p>
    <w:p w:rsidR="00320679" w:rsidRPr="00C343D1" w:rsidRDefault="00320679" w:rsidP="001B3275">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noProof/>
          <w:color w:val="000000" w:themeColor="text1"/>
          <w:sz w:val="20"/>
          <w:szCs w:val="26"/>
          <w:lang w:val="de-DE" w:eastAsia="de-CH"/>
        </w:rPr>
        <w:drawing>
          <wp:inline distT="0" distB="0" distL="0" distR="0" wp14:anchorId="217D5CAB" wp14:editId="6158D5EC">
            <wp:extent cx="1080000" cy="808616"/>
            <wp:effectExtent l="0" t="0" r="6350" b="0"/>
            <wp:docPr id="16390" name="Grafik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39739_popup_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080000" cy="808616"/>
                    </a:xfrm>
                    <a:prstGeom prst="rect">
                      <a:avLst/>
                    </a:prstGeom>
                  </pic:spPr>
                </pic:pic>
              </a:graphicData>
            </a:graphic>
          </wp:inline>
        </w:drawing>
      </w:r>
      <w:r w:rsidRPr="00C343D1">
        <w:rPr>
          <w:rFonts w:asciiTheme="majorHAnsi" w:eastAsiaTheme="majorEastAsia" w:hAnsiTheme="majorHAnsi" w:cstheme="majorBidi"/>
          <w:b/>
          <w:bCs/>
          <w:noProof/>
          <w:color w:val="000000" w:themeColor="text1"/>
          <w:sz w:val="20"/>
          <w:szCs w:val="26"/>
          <w:lang w:val="de-DE" w:eastAsia="de-CH"/>
        </w:rPr>
        <w:drawing>
          <wp:inline distT="0" distB="0" distL="0" distR="0" wp14:anchorId="2813BBB7" wp14:editId="1815346C">
            <wp:extent cx="1080000" cy="808616"/>
            <wp:effectExtent l="0" t="0" r="6350" b="0"/>
            <wp:docPr id="16391" name="Grafik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39769_popup_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80000" cy="808616"/>
                    </a:xfrm>
                    <a:prstGeom prst="rect">
                      <a:avLst/>
                    </a:prstGeom>
                  </pic:spPr>
                </pic:pic>
              </a:graphicData>
            </a:graphic>
          </wp:inline>
        </w:drawing>
      </w:r>
      <w:r w:rsidRPr="00C343D1">
        <w:rPr>
          <w:rFonts w:asciiTheme="majorHAnsi" w:eastAsiaTheme="majorEastAsia" w:hAnsiTheme="majorHAnsi" w:cstheme="majorBidi"/>
          <w:b/>
          <w:bCs/>
          <w:noProof/>
          <w:color w:val="000000" w:themeColor="text1"/>
          <w:sz w:val="20"/>
          <w:szCs w:val="26"/>
          <w:lang w:val="de-DE" w:eastAsia="de-CH"/>
        </w:rPr>
        <w:drawing>
          <wp:inline distT="0" distB="0" distL="0" distR="0" wp14:anchorId="0088DE04" wp14:editId="1DB9FD92">
            <wp:extent cx="1080000" cy="810000"/>
            <wp:effectExtent l="0" t="0" r="6350" b="9525"/>
            <wp:docPr id="16392" name="Grafik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39770_popup_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80000" cy="810000"/>
                    </a:xfrm>
                    <a:prstGeom prst="rect">
                      <a:avLst/>
                    </a:prstGeom>
                  </pic:spPr>
                </pic:pic>
              </a:graphicData>
            </a:graphic>
          </wp:inline>
        </w:drawing>
      </w:r>
      <w:r w:rsidRPr="00C343D1">
        <w:rPr>
          <w:rFonts w:asciiTheme="majorHAnsi" w:eastAsiaTheme="majorEastAsia" w:hAnsiTheme="majorHAnsi" w:cstheme="majorBidi"/>
          <w:b/>
          <w:bCs/>
          <w:noProof/>
          <w:color w:val="000000" w:themeColor="text1"/>
          <w:sz w:val="20"/>
          <w:szCs w:val="26"/>
          <w:lang w:val="de-DE" w:eastAsia="de-CH"/>
        </w:rPr>
        <w:drawing>
          <wp:inline distT="0" distB="0" distL="0" distR="0" wp14:anchorId="034193C6" wp14:editId="05CEC7B8">
            <wp:extent cx="1080000" cy="811038"/>
            <wp:effectExtent l="0" t="0" r="6350" b="8255"/>
            <wp:docPr id="16393" name="Grafik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39771_popup_1.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0000" cy="811038"/>
                    </a:xfrm>
                    <a:prstGeom prst="rect">
                      <a:avLst/>
                    </a:prstGeom>
                  </pic:spPr>
                </pic:pic>
              </a:graphicData>
            </a:graphic>
          </wp:inline>
        </w:drawing>
      </w:r>
      <w:r w:rsidRPr="00C343D1">
        <w:rPr>
          <w:rFonts w:asciiTheme="majorHAnsi" w:eastAsiaTheme="majorEastAsia" w:hAnsiTheme="majorHAnsi" w:cstheme="majorBidi"/>
          <w:b/>
          <w:bCs/>
          <w:noProof/>
          <w:color w:val="000000" w:themeColor="text1"/>
          <w:sz w:val="20"/>
          <w:szCs w:val="26"/>
          <w:lang w:val="de-DE" w:eastAsia="de-CH"/>
        </w:rPr>
        <w:drawing>
          <wp:inline distT="0" distB="0" distL="0" distR="0" wp14:anchorId="68D0A331" wp14:editId="2711709E">
            <wp:extent cx="1080000" cy="811038"/>
            <wp:effectExtent l="0" t="0" r="6350" b="8255"/>
            <wp:docPr id="16394" name="Grafik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39772_popup_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80000" cy="811038"/>
                    </a:xfrm>
                    <a:prstGeom prst="rect">
                      <a:avLst/>
                    </a:prstGeom>
                  </pic:spPr>
                </pic:pic>
              </a:graphicData>
            </a:graphic>
          </wp:inline>
        </w:drawing>
      </w:r>
    </w:p>
    <w:p w:rsidR="00DB7AD3" w:rsidRPr="00C343D1" w:rsidRDefault="00DB7AD3" w:rsidP="00320679">
      <w:pPr>
        <w:rPr>
          <w:rFonts w:asciiTheme="majorHAnsi" w:eastAsiaTheme="majorEastAsia" w:hAnsiTheme="majorHAnsi" w:cstheme="majorBidi"/>
          <w:b/>
          <w:bCs/>
          <w:color w:val="000000" w:themeColor="text1"/>
          <w:sz w:val="20"/>
          <w:szCs w:val="26"/>
          <w:lang w:val="de-DE"/>
        </w:rPr>
      </w:pPr>
    </w:p>
    <w:p w:rsidR="00320679" w:rsidRPr="00C343D1" w:rsidRDefault="00320679" w:rsidP="00320679">
      <w:pPr>
        <w:rPr>
          <w:rFonts w:asciiTheme="majorHAnsi" w:eastAsiaTheme="majorEastAsia" w:hAnsiTheme="majorHAnsi" w:cstheme="majorBidi"/>
          <w:b/>
          <w:bCs/>
          <w:color w:val="000000" w:themeColor="text1"/>
          <w:sz w:val="20"/>
          <w:szCs w:val="26"/>
          <w:lang w:val="de-DE"/>
        </w:rPr>
      </w:pPr>
      <w:r w:rsidRPr="00C343D1">
        <w:rPr>
          <w:rFonts w:asciiTheme="majorHAnsi" w:eastAsiaTheme="majorEastAsia" w:hAnsiTheme="majorHAnsi" w:cstheme="majorBidi"/>
          <w:b/>
          <w:bCs/>
          <w:color w:val="000000" w:themeColor="text1"/>
          <w:sz w:val="20"/>
          <w:szCs w:val="26"/>
          <w:lang w:val="de-DE"/>
        </w:rPr>
        <w:t>Deckensegel</w:t>
      </w:r>
    </w:p>
    <w:p w:rsidR="00A638B6" w:rsidRPr="00C343D1" w:rsidRDefault="00320679" w:rsidP="00320679">
      <w:pPr>
        <w:rPr>
          <w:lang w:val="de-DE"/>
        </w:rPr>
      </w:pPr>
      <w:r w:rsidRPr="00C343D1">
        <w:rPr>
          <w:lang w:val="de-DE"/>
        </w:rPr>
        <w:t xml:space="preserve">Eine attraktive Decke ist der krönende Abschluss einer gelungenen Raumgestaltung. Basierend darauf gewinnt die Deckengestaltung mit Segelkonstruktionen immer mehr an Bedeutung. </w:t>
      </w:r>
    </w:p>
    <w:p w:rsidR="00320679" w:rsidRPr="00C343D1" w:rsidRDefault="00320679" w:rsidP="00320679">
      <w:pPr>
        <w:rPr>
          <w:rFonts w:asciiTheme="majorHAnsi" w:eastAsiaTheme="majorEastAsia" w:hAnsiTheme="majorHAnsi" w:cstheme="majorBidi"/>
          <w:b/>
          <w:bCs/>
          <w:color w:val="0F6FC6" w:themeColor="accent1"/>
          <w:sz w:val="26"/>
          <w:szCs w:val="26"/>
          <w:lang w:val="de-DE"/>
        </w:rPr>
      </w:pPr>
      <w:r w:rsidRPr="00C343D1">
        <w:rPr>
          <w:lang w:val="de-DE"/>
        </w:rPr>
        <w:t xml:space="preserve">Deckensegel können gezielt </w:t>
      </w:r>
      <w:r w:rsidRPr="00C343D1">
        <w:rPr>
          <w:u w:val="single"/>
          <w:lang w:val="de-DE"/>
        </w:rPr>
        <w:t>zur Verbesserung der Raumakustik</w:t>
      </w:r>
      <w:r w:rsidRPr="00C343D1">
        <w:rPr>
          <w:lang w:val="de-DE"/>
        </w:rPr>
        <w:t xml:space="preserve"> eingesetzt werden, als </w:t>
      </w:r>
      <w:r w:rsidRPr="00C343D1">
        <w:rPr>
          <w:u w:val="single"/>
          <w:lang w:val="de-DE"/>
        </w:rPr>
        <w:t>Reflektorflächen für eine indirekte Lichtführung</w:t>
      </w:r>
      <w:r w:rsidRPr="00C343D1">
        <w:rPr>
          <w:lang w:val="de-DE"/>
        </w:rPr>
        <w:t xml:space="preserve"> dienen und gleichzeitig akustische, schallabsorbierende Anforderungen in einem Element verknüpfen. </w:t>
      </w:r>
      <w:r w:rsidR="00177CB3" w:rsidRPr="00C343D1">
        <w:rPr>
          <w:lang w:val="de-DE"/>
        </w:rPr>
        <w:t xml:space="preserve">– </w:t>
      </w:r>
      <w:r w:rsidRPr="00C343D1">
        <w:rPr>
          <w:lang w:val="de-DE"/>
        </w:rPr>
        <w:t>Ob eben, geschwungen oder wellenförmig, ob kleinteilig oder als großzügiges Raumelement, ob schallabsorbierend oder schallreflektierend, mit oder ohne integrierter Beleuchtung – die Vorfertigung für Deckensegel garantiert höchste Präzision.</w:t>
      </w:r>
    </w:p>
    <w:p w:rsidR="00320679" w:rsidRPr="00C343D1" w:rsidRDefault="00320679" w:rsidP="001B3275">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noProof/>
          <w:color w:val="0F6FC6" w:themeColor="accent1"/>
          <w:sz w:val="26"/>
          <w:szCs w:val="26"/>
          <w:lang w:val="de-DE" w:eastAsia="de-CH"/>
        </w:rPr>
        <w:drawing>
          <wp:inline distT="0" distB="0" distL="0" distR="0" wp14:anchorId="631A2182" wp14:editId="7C845655">
            <wp:extent cx="1800000" cy="1350000"/>
            <wp:effectExtent l="0" t="0" r="0" b="3175"/>
            <wp:docPr id="16396" name="Grafik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39745_popup_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r w:rsidRPr="00C343D1">
        <w:rPr>
          <w:rFonts w:asciiTheme="majorHAnsi" w:eastAsiaTheme="majorEastAsia" w:hAnsiTheme="majorHAnsi" w:cstheme="majorBidi"/>
          <w:b/>
          <w:bCs/>
          <w:noProof/>
          <w:color w:val="0F6FC6" w:themeColor="accent1"/>
          <w:sz w:val="26"/>
          <w:szCs w:val="26"/>
          <w:lang w:val="de-DE" w:eastAsia="de-CH"/>
        </w:rPr>
        <w:drawing>
          <wp:inline distT="0" distB="0" distL="0" distR="0" wp14:anchorId="7BF10079" wp14:editId="67AC1D10">
            <wp:extent cx="1800000" cy="1350000"/>
            <wp:effectExtent l="0" t="0" r="0" b="3175"/>
            <wp:docPr id="16397" name="Grafik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39746_popup_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r w:rsidRPr="00C343D1">
        <w:rPr>
          <w:rFonts w:asciiTheme="majorHAnsi" w:eastAsiaTheme="majorEastAsia" w:hAnsiTheme="majorHAnsi" w:cstheme="majorBidi"/>
          <w:b/>
          <w:bCs/>
          <w:noProof/>
          <w:color w:val="0F6FC6" w:themeColor="accent1"/>
          <w:sz w:val="26"/>
          <w:szCs w:val="26"/>
          <w:lang w:val="de-DE" w:eastAsia="de-CH"/>
        </w:rPr>
        <w:drawing>
          <wp:inline distT="0" distB="0" distL="0" distR="0" wp14:anchorId="50E3D96F" wp14:editId="5019635F">
            <wp:extent cx="1800000" cy="1351731"/>
            <wp:effectExtent l="0" t="0" r="0" b="1270"/>
            <wp:docPr id="16398" name="Grafik 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ut_139747_popup_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00000" cy="1351731"/>
                    </a:xfrm>
                    <a:prstGeom prst="rect">
                      <a:avLst/>
                    </a:prstGeom>
                  </pic:spPr>
                </pic:pic>
              </a:graphicData>
            </a:graphic>
          </wp:inline>
        </w:drawing>
      </w:r>
    </w:p>
    <w:p w:rsidR="00DB7AD3" w:rsidRPr="00C343D1" w:rsidRDefault="00DB7AD3">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br w:type="page"/>
      </w:r>
    </w:p>
    <w:p w:rsidR="00E07689" w:rsidRPr="00C343D1" w:rsidRDefault="00E07689" w:rsidP="001B3275">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lastRenderedPageBreak/>
        <w:t>Gips</w:t>
      </w:r>
      <w:r w:rsidR="00320679" w:rsidRPr="00C343D1">
        <w:rPr>
          <w:rFonts w:asciiTheme="majorHAnsi" w:eastAsiaTheme="majorEastAsia" w:hAnsiTheme="majorHAnsi" w:cstheme="majorBidi"/>
          <w:b/>
          <w:bCs/>
          <w:color w:val="0F6FC6" w:themeColor="accent1"/>
          <w:sz w:val="26"/>
          <w:szCs w:val="26"/>
          <w:lang w:val="de-DE"/>
        </w:rPr>
        <w:t>karton</w:t>
      </w:r>
      <w:r w:rsidRPr="00C343D1">
        <w:rPr>
          <w:rFonts w:asciiTheme="majorHAnsi" w:eastAsiaTheme="majorEastAsia" w:hAnsiTheme="majorHAnsi" w:cstheme="majorBidi"/>
          <w:b/>
          <w:bCs/>
          <w:color w:val="0F6FC6" w:themeColor="accent1"/>
          <w:sz w:val="26"/>
          <w:szCs w:val="26"/>
          <w:lang w:val="de-DE"/>
        </w:rPr>
        <w:t>platten</w:t>
      </w:r>
      <w:r w:rsidR="00320679" w:rsidRPr="00C343D1">
        <w:rPr>
          <w:rFonts w:asciiTheme="majorHAnsi" w:eastAsiaTheme="majorEastAsia" w:hAnsiTheme="majorHAnsi" w:cstheme="majorBidi"/>
          <w:b/>
          <w:bCs/>
          <w:color w:val="0F6FC6" w:themeColor="accent1"/>
          <w:sz w:val="26"/>
          <w:szCs w:val="26"/>
          <w:lang w:val="de-DE"/>
        </w:rPr>
        <w:t xml:space="preserve"> be- und verarbeiten</w:t>
      </w:r>
    </w:p>
    <w:p w:rsidR="00320679" w:rsidRPr="00C343D1" w:rsidRDefault="00DB7AD3" w:rsidP="00320679">
      <w:pPr>
        <w:pStyle w:val="StandardWeb"/>
        <w:rPr>
          <w:rFonts w:asciiTheme="minorHAnsi" w:hAnsiTheme="minorHAnsi"/>
          <w:b/>
          <w:sz w:val="22"/>
          <w:lang w:val="de-DE"/>
        </w:rPr>
      </w:pPr>
      <w:r w:rsidRPr="00C343D1">
        <w:rPr>
          <w:noProof/>
          <w:color w:val="000000" w:themeColor="text1"/>
          <w:lang w:val="de-DE"/>
        </w:rPr>
        <w:drawing>
          <wp:anchor distT="0" distB="0" distL="114300" distR="114300" simplePos="0" relativeHeight="251723776" behindDoc="1" locked="0" layoutInCell="1" allowOverlap="1" wp14:anchorId="79060A80" wp14:editId="77CDCC47">
            <wp:simplePos x="0" y="0"/>
            <wp:positionH relativeFrom="column">
              <wp:posOffset>-3175</wp:posOffset>
            </wp:positionH>
            <wp:positionV relativeFrom="paragraph">
              <wp:posOffset>392430</wp:posOffset>
            </wp:positionV>
            <wp:extent cx="1240790" cy="1168400"/>
            <wp:effectExtent l="0" t="0" r="0" b="0"/>
            <wp:wrapTight wrapText="bothSides">
              <wp:wrapPolygon edited="0">
                <wp:start x="0" y="0"/>
                <wp:lineTo x="0" y="21130"/>
                <wp:lineTo x="21224" y="21130"/>
                <wp:lineTo x="21224" y="0"/>
                <wp:lineTo x="0" y="0"/>
              </wp:wrapPolygon>
            </wp:wrapTight>
            <wp:docPr id="16401" name="Grafik 16401" descr="http://www.knauf-bauprodukte.de/cutout/cutout_111342_teaser_big_comple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knauf-bauprodukte.de/cutout/cutout_111342_teaser_big_complete_1.jpg"/>
                    <pic:cNvPicPr>
                      <a:picLocks noChangeAspect="1" noChangeArrowheads="1"/>
                    </pic:cNvPicPr>
                  </pic:nvPicPr>
                  <pic:blipFill rotWithShape="1">
                    <a:blip r:embed="rId79">
                      <a:extLst>
                        <a:ext uri="{28A0092B-C50C-407E-A947-70E740481C1C}">
                          <a14:useLocalDpi xmlns:a14="http://schemas.microsoft.com/office/drawing/2010/main" val="0"/>
                        </a:ext>
                      </a:extLst>
                    </a:blip>
                    <a:stretch/>
                  </pic:blipFill>
                  <pic:spPr bwMode="auto">
                    <a:xfrm>
                      <a:off x="0" y="0"/>
                      <a:ext cx="1240790"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679" w:rsidRPr="00C343D1">
        <w:rPr>
          <w:rFonts w:asciiTheme="minorHAnsi" w:hAnsiTheme="minorHAnsi"/>
          <w:b/>
          <w:sz w:val="22"/>
          <w:lang w:val="de-DE"/>
        </w:rPr>
        <w:t>Platten zuschneiden</w:t>
      </w:r>
    </w:p>
    <w:p w:rsidR="00320679" w:rsidRPr="00C343D1" w:rsidRDefault="00320679" w:rsidP="00320679">
      <w:pPr>
        <w:pStyle w:val="StandardWeb"/>
        <w:rPr>
          <w:rFonts w:asciiTheme="minorHAnsi" w:hAnsiTheme="minorHAnsi"/>
          <w:sz w:val="22"/>
          <w:lang w:val="de-DE"/>
        </w:rPr>
      </w:pPr>
      <w:r w:rsidRPr="00C343D1">
        <w:rPr>
          <w:rFonts w:asciiTheme="minorHAnsi" w:hAnsiTheme="minorHAnsi"/>
          <w:sz w:val="22"/>
          <w:lang w:val="de-DE"/>
        </w:rPr>
        <w:t xml:space="preserve">Die Gipskartonplatte ist vor allem deshalb so beliebt, weil sie sich sehr gut bearbeiten lässt. Das passgenaue Zuschneiden der Elemente ist </w:t>
      </w:r>
      <w:r w:rsidRPr="00C343D1">
        <w:rPr>
          <w:rFonts w:asciiTheme="minorHAnsi" w:hAnsiTheme="minorHAnsi"/>
          <w:sz w:val="22"/>
          <w:u w:val="single"/>
          <w:lang w:val="de-DE"/>
        </w:rPr>
        <w:t>völlig problemlos</w:t>
      </w:r>
      <w:r w:rsidRPr="00C343D1">
        <w:rPr>
          <w:rFonts w:asciiTheme="minorHAnsi" w:hAnsiTheme="minorHAnsi"/>
          <w:sz w:val="22"/>
          <w:lang w:val="de-DE"/>
        </w:rPr>
        <w:t xml:space="preserve">. Meist braucht man noch nicht einmal eine Säge. </w:t>
      </w:r>
    </w:p>
    <w:p w:rsidR="00320679" w:rsidRPr="00C343D1" w:rsidRDefault="00320679" w:rsidP="00320679">
      <w:pPr>
        <w:pStyle w:val="StandardWeb"/>
        <w:rPr>
          <w:rFonts w:asciiTheme="minorHAnsi" w:hAnsiTheme="minorHAnsi"/>
          <w:sz w:val="22"/>
          <w:lang w:val="de-DE"/>
        </w:rPr>
      </w:pPr>
      <w:r w:rsidRPr="00C343D1">
        <w:rPr>
          <w:rFonts w:asciiTheme="minorHAnsi" w:hAnsiTheme="minorHAnsi"/>
          <w:b/>
          <w:color w:val="000000" w:themeColor="text1"/>
          <w:sz w:val="22"/>
          <w:lang w:val="de-DE"/>
        </w:rPr>
        <w:t>G</w:t>
      </w:r>
      <w:r w:rsidR="00E709AC" w:rsidRPr="00C343D1">
        <w:rPr>
          <w:rFonts w:asciiTheme="minorHAnsi" w:hAnsiTheme="minorHAnsi"/>
          <w:b/>
          <w:color w:val="000000" w:themeColor="text1"/>
          <w:sz w:val="22"/>
          <w:lang w:val="de-DE"/>
        </w:rPr>
        <w:t>erade</w:t>
      </w:r>
      <w:r w:rsidRPr="00C343D1">
        <w:rPr>
          <w:rFonts w:asciiTheme="minorHAnsi" w:hAnsiTheme="minorHAnsi"/>
          <w:b/>
          <w:color w:val="000000" w:themeColor="text1"/>
          <w:sz w:val="22"/>
          <w:lang w:val="de-DE"/>
        </w:rPr>
        <w:t xml:space="preserve"> K</w:t>
      </w:r>
      <w:r w:rsidRPr="00C343D1">
        <w:rPr>
          <w:rFonts w:asciiTheme="minorHAnsi" w:hAnsiTheme="minorHAnsi"/>
          <w:b/>
          <w:sz w:val="22"/>
          <w:lang w:val="de-DE"/>
        </w:rPr>
        <w:t>anten</w:t>
      </w:r>
      <w:r w:rsidRPr="00C343D1">
        <w:rPr>
          <w:rFonts w:asciiTheme="minorHAnsi" w:hAnsiTheme="minorHAnsi"/>
          <w:sz w:val="22"/>
          <w:lang w:val="de-DE"/>
        </w:rPr>
        <w:t xml:space="preserve"> müssen lediglich mit einem Cutter-Messer vorgeschnitten werden. Dann kann man das abzutrennende Stück der Gipsplatte nach unten hin abbrechen</w:t>
      </w:r>
      <w:r w:rsidR="00E709AC" w:rsidRPr="00C343D1">
        <w:rPr>
          <w:rFonts w:asciiTheme="minorHAnsi" w:hAnsiTheme="minorHAnsi"/>
          <w:sz w:val="22"/>
          <w:lang w:val="de-DE"/>
        </w:rPr>
        <w:t xml:space="preserve"> und dann den Rückseitenkarton mit dem Cutter Messer durchtrennen</w:t>
      </w:r>
      <w:r w:rsidRPr="00C343D1">
        <w:rPr>
          <w:rFonts w:asciiTheme="minorHAnsi" w:hAnsiTheme="minorHAnsi"/>
          <w:sz w:val="22"/>
          <w:lang w:val="de-DE"/>
        </w:rPr>
        <w:t xml:space="preserve">. </w:t>
      </w:r>
    </w:p>
    <w:p w:rsidR="00320679" w:rsidRPr="00C343D1" w:rsidRDefault="00320679" w:rsidP="00320679">
      <w:pPr>
        <w:pStyle w:val="StandardWeb"/>
        <w:rPr>
          <w:rFonts w:asciiTheme="minorHAnsi" w:hAnsiTheme="minorHAnsi"/>
          <w:sz w:val="22"/>
          <w:lang w:val="de-DE"/>
        </w:rPr>
      </w:pPr>
      <w:r w:rsidRPr="00C343D1">
        <w:rPr>
          <w:rFonts w:asciiTheme="minorHAnsi" w:hAnsiTheme="minorHAnsi"/>
          <w:b/>
          <w:sz w:val="22"/>
          <w:lang w:val="de-DE"/>
        </w:rPr>
        <w:t>Bei Winkeln oder anderen Formschnitten</w:t>
      </w:r>
      <w:r w:rsidRPr="00C343D1">
        <w:rPr>
          <w:rFonts w:asciiTheme="minorHAnsi" w:hAnsiTheme="minorHAnsi"/>
          <w:sz w:val="22"/>
          <w:lang w:val="de-DE"/>
        </w:rPr>
        <w:t xml:space="preserve"> verwendet man besser die Stichsäge. Die Bruch- oder Schnittkanten </w:t>
      </w:r>
      <w:r w:rsidRPr="00C343D1">
        <w:rPr>
          <w:rFonts w:asciiTheme="minorHAnsi" w:hAnsiTheme="minorHAnsi"/>
          <w:color w:val="000000" w:themeColor="text1"/>
          <w:sz w:val="22"/>
          <w:lang w:val="de-DE"/>
        </w:rPr>
        <w:t xml:space="preserve">müssen </w:t>
      </w:r>
      <w:r w:rsidR="00E709AC" w:rsidRPr="00C343D1">
        <w:rPr>
          <w:rFonts w:asciiTheme="minorHAnsi" w:hAnsiTheme="minorHAnsi"/>
          <w:color w:val="000000" w:themeColor="text1"/>
          <w:sz w:val="22"/>
          <w:lang w:val="de-DE"/>
        </w:rPr>
        <w:t>angefast</w:t>
      </w:r>
      <w:r w:rsidRPr="00C343D1">
        <w:rPr>
          <w:rFonts w:asciiTheme="minorHAnsi" w:hAnsiTheme="minorHAnsi"/>
          <w:color w:val="000000" w:themeColor="text1"/>
          <w:sz w:val="22"/>
          <w:lang w:val="de-DE"/>
        </w:rPr>
        <w:t xml:space="preserve"> werden</w:t>
      </w:r>
      <w:r w:rsidRPr="00C343D1">
        <w:rPr>
          <w:rFonts w:asciiTheme="minorHAnsi" w:hAnsiTheme="minorHAnsi"/>
          <w:sz w:val="22"/>
          <w:lang w:val="de-DE"/>
        </w:rPr>
        <w:t xml:space="preserve">. Nicht vergessen, Öffnungen für Steckdosen herzustellen. </w:t>
      </w:r>
    </w:p>
    <w:p w:rsidR="00BD2A84" w:rsidRPr="00C343D1" w:rsidRDefault="00320679" w:rsidP="00320679">
      <w:pPr>
        <w:pStyle w:val="StandardWeb"/>
        <w:rPr>
          <w:rFonts w:asciiTheme="minorHAnsi" w:hAnsiTheme="minorHAnsi"/>
          <w:sz w:val="22"/>
          <w:lang w:val="de-DE"/>
        </w:rPr>
      </w:pPr>
      <w:r w:rsidRPr="00C343D1">
        <w:rPr>
          <w:rFonts w:asciiTheme="minorHAnsi" w:hAnsiTheme="minorHAnsi"/>
          <w:b/>
          <w:sz w:val="22"/>
          <w:lang w:val="de-DE"/>
        </w:rPr>
        <w:t>Mit Schnellbauschrauben</w:t>
      </w:r>
      <w:r w:rsidRPr="00C343D1">
        <w:rPr>
          <w:rFonts w:asciiTheme="minorHAnsi" w:hAnsiTheme="minorHAnsi"/>
          <w:sz w:val="22"/>
          <w:lang w:val="de-DE"/>
        </w:rPr>
        <w:t xml:space="preserve"> werden die Gipsplatten auf der Unterkonstruktion befestigt. Die scharfen Spitzen der Schrauben schneiden sich ohne Vorbohren auch ins Blech der Metallprofile. Bei Holzlatten können statt der Schrauben auch vom Plattenhersteller empfohlene Nägel oder Klammern verwenden werden.</w:t>
      </w:r>
    </w:p>
    <w:p w:rsidR="00320679" w:rsidRPr="00C343D1" w:rsidRDefault="007A72D6" w:rsidP="00320679">
      <w:pPr>
        <w:pStyle w:val="StandardWeb"/>
        <w:rPr>
          <w:rFonts w:asciiTheme="minorHAnsi" w:hAnsiTheme="minorHAnsi"/>
          <w:b/>
          <w:sz w:val="22"/>
          <w:lang w:val="de-DE"/>
        </w:rPr>
      </w:pPr>
      <w:r w:rsidRPr="00C343D1">
        <w:rPr>
          <w:noProof/>
          <w:lang w:val="de-DE"/>
        </w:rPr>
        <w:drawing>
          <wp:anchor distT="0" distB="0" distL="114300" distR="114300" simplePos="0" relativeHeight="251724800" behindDoc="1" locked="0" layoutInCell="1" allowOverlap="1" wp14:anchorId="2D22C2B2" wp14:editId="2993E6BB">
            <wp:simplePos x="0" y="0"/>
            <wp:positionH relativeFrom="column">
              <wp:posOffset>4904105</wp:posOffset>
            </wp:positionH>
            <wp:positionV relativeFrom="paragraph">
              <wp:posOffset>5715</wp:posOffset>
            </wp:positionV>
            <wp:extent cx="1241425" cy="1020445"/>
            <wp:effectExtent l="0" t="0" r="0" b="8255"/>
            <wp:wrapTight wrapText="bothSides">
              <wp:wrapPolygon edited="0">
                <wp:start x="0" y="0"/>
                <wp:lineTo x="0" y="21371"/>
                <wp:lineTo x="21213" y="21371"/>
                <wp:lineTo x="21213" y="0"/>
                <wp:lineTo x="0" y="0"/>
              </wp:wrapPolygon>
            </wp:wrapTight>
            <wp:docPr id="16402" name="Grafik 16402" descr="http://www.knauf-bauprodukte.de/cutout/cutout_88671_teaser_big_comple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knauf-bauprodukte.de/cutout/cutout_88671_teaser_big_complete_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4142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679" w:rsidRPr="00C343D1">
        <w:rPr>
          <w:rFonts w:asciiTheme="minorHAnsi" w:hAnsiTheme="minorHAnsi"/>
          <w:b/>
          <w:sz w:val="22"/>
          <w:lang w:val="de-DE"/>
        </w:rPr>
        <w:t>Plattenkanten bearbeiten</w:t>
      </w:r>
    </w:p>
    <w:p w:rsidR="00320679" w:rsidRPr="00C343D1" w:rsidRDefault="00320679" w:rsidP="00320679">
      <w:pPr>
        <w:pStyle w:val="StandardWeb"/>
        <w:rPr>
          <w:rFonts w:asciiTheme="minorHAnsi" w:hAnsiTheme="minorHAnsi"/>
          <w:sz w:val="22"/>
          <w:lang w:val="de-DE"/>
        </w:rPr>
      </w:pPr>
      <w:r w:rsidRPr="00C343D1">
        <w:rPr>
          <w:rFonts w:asciiTheme="minorHAnsi" w:hAnsiTheme="minorHAnsi"/>
          <w:sz w:val="22"/>
          <w:lang w:val="de-DE"/>
        </w:rPr>
        <w:t xml:space="preserve">Beim Kauf der Gipsplatten ist darauf zu achten, dass es Platten mit verschiedenen Arten </w:t>
      </w:r>
      <w:r w:rsidR="007A72D6" w:rsidRPr="00C343D1">
        <w:rPr>
          <w:rFonts w:asciiTheme="minorHAnsi" w:hAnsiTheme="minorHAnsi"/>
          <w:sz w:val="22"/>
          <w:lang w:val="de-DE"/>
        </w:rPr>
        <w:t xml:space="preserve"> </w:t>
      </w:r>
      <w:r w:rsidRPr="00C343D1">
        <w:rPr>
          <w:rFonts w:asciiTheme="minorHAnsi" w:hAnsiTheme="minorHAnsi"/>
          <w:sz w:val="22"/>
          <w:lang w:val="de-DE"/>
        </w:rPr>
        <w:t xml:space="preserve">der Kantenausbildung gibt: z.B. Platten mit </w:t>
      </w:r>
      <w:r w:rsidRPr="00C343D1">
        <w:rPr>
          <w:rFonts w:asciiTheme="minorHAnsi" w:hAnsiTheme="minorHAnsi"/>
          <w:sz w:val="22"/>
          <w:u w:val="single"/>
          <w:lang w:val="de-DE"/>
        </w:rPr>
        <w:t>halbrunder Längskante</w:t>
      </w:r>
      <w:r w:rsidRPr="00C343D1">
        <w:rPr>
          <w:rFonts w:asciiTheme="minorHAnsi" w:hAnsiTheme="minorHAnsi"/>
          <w:sz w:val="22"/>
          <w:lang w:val="de-DE"/>
        </w:rPr>
        <w:t xml:space="preserve"> (HRK) und Platten mit </w:t>
      </w:r>
      <w:r w:rsidRPr="00C343D1">
        <w:rPr>
          <w:rFonts w:asciiTheme="minorHAnsi" w:hAnsiTheme="minorHAnsi"/>
          <w:sz w:val="22"/>
          <w:u w:val="single"/>
          <w:lang w:val="de-DE"/>
        </w:rPr>
        <w:t>halbrunder abgeflachter Längskante</w:t>
      </w:r>
      <w:r w:rsidRPr="00C343D1">
        <w:rPr>
          <w:rFonts w:asciiTheme="minorHAnsi" w:hAnsiTheme="minorHAnsi"/>
          <w:sz w:val="22"/>
          <w:lang w:val="de-DE"/>
        </w:rPr>
        <w:t xml:space="preserve"> (HRAK). </w:t>
      </w:r>
      <w:r w:rsidR="00DB7AD3" w:rsidRPr="00C343D1">
        <w:rPr>
          <w:rFonts w:asciiTheme="minorHAnsi" w:hAnsiTheme="minorHAnsi"/>
          <w:sz w:val="22"/>
          <w:lang w:val="de-DE"/>
        </w:rPr>
        <w:t xml:space="preserve">– </w:t>
      </w:r>
      <w:r w:rsidRPr="00C343D1">
        <w:rPr>
          <w:rFonts w:asciiTheme="minorHAnsi" w:hAnsiTheme="minorHAnsi"/>
          <w:sz w:val="22"/>
          <w:lang w:val="de-DE"/>
        </w:rPr>
        <w:t xml:space="preserve">Die </w:t>
      </w:r>
      <w:r w:rsidRPr="00C343D1">
        <w:rPr>
          <w:rFonts w:asciiTheme="minorHAnsi" w:hAnsiTheme="minorHAnsi"/>
          <w:sz w:val="22"/>
          <w:u w:val="single"/>
          <w:lang w:val="de-DE"/>
        </w:rPr>
        <w:t>Stirnkanten</w:t>
      </w:r>
      <w:r w:rsidRPr="00C343D1">
        <w:rPr>
          <w:rFonts w:asciiTheme="minorHAnsi" w:hAnsiTheme="minorHAnsi"/>
          <w:sz w:val="22"/>
          <w:lang w:val="de-DE"/>
        </w:rPr>
        <w:t xml:space="preserve"> der Gipskartonelemente sind dagegen meist scharfkantig </w:t>
      </w:r>
      <w:r w:rsidR="007A72D6" w:rsidRPr="00C343D1">
        <w:rPr>
          <w:rFonts w:asciiTheme="minorHAnsi" w:hAnsiTheme="minorHAnsi"/>
          <w:sz w:val="22"/>
          <w:lang w:val="de-DE"/>
        </w:rPr>
        <w:t xml:space="preserve"> </w:t>
      </w:r>
      <w:r w:rsidRPr="00C343D1">
        <w:rPr>
          <w:rFonts w:asciiTheme="minorHAnsi" w:hAnsiTheme="minorHAnsi"/>
          <w:sz w:val="22"/>
          <w:lang w:val="de-DE"/>
        </w:rPr>
        <w:t xml:space="preserve">abgeschnitten. Die Stirnkanten und auch alle glatten Schnittkanten müssen vor dem </w:t>
      </w:r>
      <w:r w:rsidRPr="00C343D1">
        <w:rPr>
          <w:rFonts w:asciiTheme="minorHAnsi" w:hAnsiTheme="minorHAnsi"/>
          <w:color w:val="000000" w:themeColor="text1"/>
          <w:sz w:val="22"/>
          <w:lang w:val="de-DE"/>
        </w:rPr>
        <w:t xml:space="preserve">Beplanken </w:t>
      </w:r>
      <w:r w:rsidR="00E709AC" w:rsidRPr="00C343D1">
        <w:rPr>
          <w:rFonts w:asciiTheme="minorHAnsi" w:hAnsiTheme="minorHAnsi"/>
          <w:color w:val="000000" w:themeColor="text1"/>
          <w:sz w:val="22"/>
          <w:lang w:val="de-DE"/>
        </w:rPr>
        <w:t>angefast</w:t>
      </w:r>
      <w:r w:rsidRPr="00C343D1">
        <w:rPr>
          <w:rFonts w:asciiTheme="minorHAnsi" w:hAnsiTheme="minorHAnsi"/>
          <w:color w:val="000000" w:themeColor="text1"/>
          <w:sz w:val="22"/>
          <w:lang w:val="de-DE"/>
        </w:rPr>
        <w:t xml:space="preserve"> werden. Hierzu eignet sich besonders der Kantenhobel; es geht aber auch mit einem Surformhobel. Manche Gipskartonplatten besitzen schon werkseitig </w:t>
      </w:r>
      <w:r w:rsidR="00CA717B" w:rsidRPr="00C343D1">
        <w:rPr>
          <w:rFonts w:asciiTheme="minorHAnsi" w:hAnsiTheme="minorHAnsi"/>
          <w:color w:val="000000" w:themeColor="text1"/>
          <w:sz w:val="22"/>
          <w:lang w:val="de-DE"/>
        </w:rPr>
        <w:t>gefaste</w:t>
      </w:r>
      <w:r w:rsidRPr="00C343D1">
        <w:rPr>
          <w:rFonts w:asciiTheme="minorHAnsi" w:hAnsiTheme="minorHAnsi"/>
          <w:color w:val="000000" w:themeColor="text1"/>
          <w:sz w:val="22"/>
          <w:lang w:val="de-DE"/>
        </w:rPr>
        <w:t xml:space="preserve"> Stirnkanten</w:t>
      </w:r>
      <w:r w:rsidRPr="00C343D1">
        <w:rPr>
          <w:rFonts w:asciiTheme="minorHAnsi" w:hAnsiTheme="minorHAnsi"/>
          <w:sz w:val="22"/>
          <w:lang w:val="de-DE"/>
        </w:rPr>
        <w:t xml:space="preserve">. In diesem Fall sollte die Kante lediglich </w:t>
      </w:r>
      <w:r w:rsidR="00CA717B" w:rsidRPr="00C343D1">
        <w:rPr>
          <w:rFonts w:asciiTheme="minorHAnsi" w:hAnsiTheme="minorHAnsi"/>
          <w:sz w:val="22"/>
          <w:lang w:val="de-DE"/>
        </w:rPr>
        <w:t xml:space="preserve">bei Bedarf </w:t>
      </w:r>
      <w:r w:rsidRPr="00C343D1">
        <w:rPr>
          <w:rFonts w:asciiTheme="minorHAnsi" w:hAnsiTheme="minorHAnsi"/>
          <w:sz w:val="22"/>
          <w:lang w:val="de-DE"/>
        </w:rPr>
        <w:t>leicht mit Schleifpapier bearbeiten werden.</w:t>
      </w:r>
    </w:p>
    <w:p w:rsidR="00320679" w:rsidRPr="00C343D1" w:rsidRDefault="00320679" w:rsidP="00320679">
      <w:pPr>
        <w:pStyle w:val="StandardWeb"/>
        <w:rPr>
          <w:rFonts w:asciiTheme="minorHAnsi" w:hAnsiTheme="minorHAnsi"/>
          <w:b/>
          <w:sz w:val="22"/>
          <w:lang w:val="de-DE"/>
        </w:rPr>
      </w:pPr>
      <w:r w:rsidRPr="00C343D1">
        <w:rPr>
          <w:rFonts w:asciiTheme="minorHAnsi" w:hAnsiTheme="minorHAnsi"/>
          <w:b/>
          <w:sz w:val="22"/>
          <w:lang w:val="de-DE"/>
        </w:rPr>
        <w:t>Gipsplatten sauber verspachteln</w:t>
      </w:r>
    </w:p>
    <w:p w:rsidR="00984E03" w:rsidRPr="00C343D1" w:rsidRDefault="00DB7AD3" w:rsidP="00320679">
      <w:pPr>
        <w:pStyle w:val="StandardWeb"/>
        <w:rPr>
          <w:rFonts w:asciiTheme="minorHAnsi" w:hAnsiTheme="minorHAnsi"/>
          <w:color w:val="000000" w:themeColor="text1"/>
          <w:sz w:val="22"/>
          <w:lang w:val="de-DE"/>
        </w:rPr>
      </w:pPr>
      <w:r w:rsidRPr="00C343D1">
        <w:rPr>
          <w:noProof/>
          <w:lang w:val="de-DE"/>
        </w:rPr>
        <w:drawing>
          <wp:anchor distT="0" distB="0" distL="114300" distR="114300" simplePos="0" relativeHeight="251725824" behindDoc="1" locked="0" layoutInCell="1" allowOverlap="1" wp14:anchorId="2A075306" wp14:editId="7608E4C5">
            <wp:simplePos x="0" y="0"/>
            <wp:positionH relativeFrom="column">
              <wp:posOffset>-8255</wp:posOffset>
            </wp:positionH>
            <wp:positionV relativeFrom="paragraph">
              <wp:posOffset>13335</wp:posOffset>
            </wp:positionV>
            <wp:extent cx="1241425" cy="1020445"/>
            <wp:effectExtent l="0" t="0" r="0" b="8255"/>
            <wp:wrapTight wrapText="bothSides">
              <wp:wrapPolygon edited="0">
                <wp:start x="0" y="0"/>
                <wp:lineTo x="0" y="21371"/>
                <wp:lineTo x="21213" y="21371"/>
                <wp:lineTo x="21213" y="0"/>
                <wp:lineTo x="0" y="0"/>
              </wp:wrapPolygon>
            </wp:wrapTight>
            <wp:docPr id="16404" name="Grafik 16404" descr="http://www.knauf-bauprodukte.de/cutout/cutout_111335_teaser_big_comple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knauf-bauprodukte.de/cutout/cutout_111335_teaser_big_complete_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142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7D5" w:rsidRPr="00C343D1">
        <w:rPr>
          <w:rFonts w:asciiTheme="minorHAnsi" w:hAnsiTheme="minorHAnsi"/>
          <w:color w:val="000000" w:themeColor="text1"/>
          <w:sz w:val="22"/>
          <w:lang w:val="de-DE"/>
        </w:rPr>
        <w:t>Um Riss</w:t>
      </w:r>
      <w:r w:rsidR="00984E03" w:rsidRPr="00C343D1">
        <w:rPr>
          <w:rFonts w:asciiTheme="minorHAnsi" w:hAnsiTheme="minorHAnsi"/>
          <w:color w:val="000000" w:themeColor="text1"/>
          <w:sz w:val="22"/>
          <w:lang w:val="de-DE"/>
        </w:rPr>
        <w:t>bildungen</w:t>
      </w:r>
      <w:r w:rsidR="00A067D5" w:rsidRPr="00C343D1">
        <w:rPr>
          <w:rFonts w:asciiTheme="minorHAnsi" w:hAnsiTheme="minorHAnsi"/>
          <w:color w:val="000000" w:themeColor="text1"/>
          <w:sz w:val="22"/>
          <w:lang w:val="de-DE"/>
        </w:rPr>
        <w:t xml:space="preserve"> zu vermeiden</w:t>
      </w:r>
      <w:r w:rsidR="00984E03" w:rsidRPr="00C343D1">
        <w:rPr>
          <w:rFonts w:asciiTheme="minorHAnsi" w:hAnsiTheme="minorHAnsi"/>
          <w:color w:val="000000" w:themeColor="text1"/>
          <w:sz w:val="22"/>
          <w:lang w:val="de-DE"/>
        </w:rPr>
        <w:t>,</w:t>
      </w:r>
      <w:r w:rsidR="00A067D5" w:rsidRPr="00C343D1">
        <w:rPr>
          <w:rFonts w:asciiTheme="minorHAnsi" w:hAnsiTheme="minorHAnsi"/>
          <w:color w:val="000000" w:themeColor="text1"/>
          <w:sz w:val="22"/>
          <w:lang w:val="de-DE"/>
        </w:rPr>
        <w:t xml:space="preserve"> sollten Spachtelarbeiten erst dann ausgeführt werden, wenn keine großen Längenänderungen der Gipsbauplatten mehr zu erwarten sind. Stark wechselnde Luftfeuchtebedingungen wie </w:t>
      </w:r>
      <w:r w:rsidRPr="00C343D1">
        <w:rPr>
          <w:rFonts w:asciiTheme="minorHAnsi" w:hAnsiTheme="minorHAnsi"/>
          <w:color w:val="000000" w:themeColor="text1"/>
          <w:sz w:val="22"/>
          <w:lang w:val="de-DE"/>
        </w:rPr>
        <w:t>s</w:t>
      </w:r>
      <w:r w:rsidR="00A067D5" w:rsidRPr="00C343D1">
        <w:rPr>
          <w:rFonts w:asciiTheme="minorHAnsi" w:hAnsiTheme="minorHAnsi"/>
          <w:color w:val="000000" w:themeColor="text1"/>
          <w:sz w:val="22"/>
          <w:lang w:val="de-DE"/>
        </w:rPr>
        <w:t>ie z.B. bei noch nicht mit Fenstern bestückten Rohbauten auftreten</w:t>
      </w:r>
      <w:r w:rsidR="00984E03" w:rsidRPr="00C343D1">
        <w:rPr>
          <w:rFonts w:asciiTheme="minorHAnsi" w:hAnsiTheme="minorHAnsi"/>
          <w:color w:val="000000" w:themeColor="text1"/>
          <w:sz w:val="22"/>
          <w:lang w:val="de-DE"/>
        </w:rPr>
        <w:t>,</w:t>
      </w:r>
      <w:r w:rsidR="00A067D5" w:rsidRPr="00C343D1">
        <w:rPr>
          <w:rFonts w:asciiTheme="minorHAnsi" w:hAnsiTheme="minorHAnsi"/>
          <w:color w:val="000000" w:themeColor="text1"/>
          <w:sz w:val="22"/>
          <w:lang w:val="de-DE"/>
        </w:rPr>
        <w:t xml:space="preserve"> führen zu feuchtebedingten Längenänderungen die </w:t>
      </w:r>
      <w:r w:rsidR="00984E03" w:rsidRPr="00C343D1">
        <w:rPr>
          <w:rFonts w:asciiTheme="minorHAnsi" w:hAnsiTheme="minorHAnsi"/>
          <w:color w:val="000000" w:themeColor="text1"/>
          <w:sz w:val="22"/>
          <w:lang w:val="de-DE"/>
        </w:rPr>
        <w:t>bei verspachtelten Flächen</w:t>
      </w:r>
      <w:r w:rsidR="00A067D5" w:rsidRPr="00C343D1">
        <w:rPr>
          <w:rFonts w:asciiTheme="minorHAnsi" w:hAnsiTheme="minorHAnsi"/>
          <w:color w:val="000000" w:themeColor="text1"/>
          <w:sz w:val="22"/>
          <w:lang w:val="de-DE"/>
        </w:rPr>
        <w:t xml:space="preserve"> zu Rissbildungen führen können. Der Bundesverband </w:t>
      </w:r>
      <w:r w:rsidR="00984E03" w:rsidRPr="00C343D1">
        <w:rPr>
          <w:rFonts w:asciiTheme="minorHAnsi" w:hAnsiTheme="minorHAnsi"/>
          <w:color w:val="000000" w:themeColor="text1"/>
          <w:sz w:val="22"/>
          <w:lang w:val="de-DE"/>
        </w:rPr>
        <w:t>Gipsi</w:t>
      </w:r>
      <w:r w:rsidR="00A067D5" w:rsidRPr="00C343D1">
        <w:rPr>
          <w:rFonts w:asciiTheme="minorHAnsi" w:hAnsiTheme="minorHAnsi"/>
          <w:color w:val="000000" w:themeColor="text1"/>
          <w:sz w:val="22"/>
          <w:lang w:val="de-DE"/>
        </w:rPr>
        <w:t xml:space="preserve">ndustrie </w:t>
      </w:r>
      <w:hyperlink r:id="rId82" w:history="1">
        <w:r w:rsidR="00A067D5" w:rsidRPr="00C343D1">
          <w:rPr>
            <w:rStyle w:val="Hyperlink"/>
            <w:rFonts w:asciiTheme="minorHAnsi" w:hAnsiTheme="minorHAnsi"/>
            <w:color w:val="000000" w:themeColor="text1"/>
            <w:sz w:val="22"/>
            <w:lang w:val="de-DE"/>
          </w:rPr>
          <w:t>www.Gips.de</w:t>
        </w:r>
      </w:hyperlink>
      <w:r w:rsidR="00A067D5" w:rsidRPr="00C343D1">
        <w:rPr>
          <w:rFonts w:asciiTheme="minorHAnsi" w:hAnsiTheme="minorHAnsi"/>
          <w:color w:val="000000" w:themeColor="text1"/>
          <w:sz w:val="22"/>
          <w:lang w:val="de-DE"/>
        </w:rPr>
        <w:t xml:space="preserve"> hat dazu ein Merkblatt verfasst welches über die </w:t>
      </w:r>
      <w:r w:rsidR="00984E03" w:rsidRPr="00C343D1">
        <w:rPr>
          <w:rFonts w:asciiTheme="minorHAnsi" w:hAnsiTheme="minorHAnsi"/>
          <w:color w:val="000000" w:themeColor="text1"/>
          <w:sz w:val="22"/>
          <w:lang w:val="de-DE"/>
        </w:rPr>
        <w:t>Website</w:t>
      </w:r>
      <w:r w:rsidR="00A067D5" w:rsidRPr="00C343D1">
        <w:rPr>
          <w:rFonts w:asciiTheme="minorHAnsi" w:hAnsiTheme="minorHAnsi"/>
          <w:color w:val="000000" w:themeColor="text1"/>
          <w:sz w:val="22"/>
          <w:lang w:val="de-DE"/>
        </w:rPr>
        <w:t xml:space="preserve"> zur Verfügung gestellt wird.</w:t>
      </w:r>
      <w:r w:rsidR="00984E03" w:rsidRPr="00C343D1">
        <w:rPr>
          <w:rFonts w:asciiTheme="minorHAnsi" w:hAnsiTheme="minorHAnsi"/>
          <w:color w:val="000000" w:themeColor="text1"/>
          <w:sz w:val="22"/>
          <w:lang w:val="de-DE"/>
        </w:rPr>
        <w:t xml:space="preserve"> </w:t>
      </w:r>
    </w:p>
    <w:p w:rsidR="00984E03" w:rsidRPr="00C343D1" w:rsidRDefault="00984E03" w:rsidP="00320679">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lastRenderedPageBreak/>
        <w:t xml:space="preserve">Grundsätzlich ist es mit den heute verfügbaren </w:t>
      </w:r>
      <w:r w:rsidRPr="00C343D1">
        <w:rPr>
          <w:rFonts w:asciiTheme="minorHAnsi" w:hAnsiTheme="minorHAnsi"/>
          <w:color w:val="000000" w:themeColor="text1"/>
          <w:sz w:val="22"/>
          <w:u w:val="single"/>
          <w:lang w:val="de-DE"/>
        </w:rPr>
        <w:t>Materialien und Spachteltechniken</w:t>
      </w:r>
      <w:r w:rsidRPr="00C343D1">
        <w:rPr>
          <w:rFonts w:asciiTheme="minorHAnsi" w:hAnsiTheme="minorHAnsi"/>
          <w:color w:val="000000" w:themeColor="text1"/>
          <w:sz w:val="22"/>
          <w:lang w:val="de-DE"/>
        </w:rPr>
        <w:t xml:space="preserve"> nicht möglich</w:t>
      </w:r>
      <w:r w:rsidR="00804014" w:rsidRPr="00C343D1">
        <w:rPr>
          <w:rFonts w:asciiTheme="minorHAnsi" w:hAnsiTheme="minorHAnsi"/>
          <w:color w:val="000000" w:themeColor="text1"/>
          <w:sz w:val="22"/>
          <w:lang w:val="de-DE"/>
        </w:rPr>
        <w:t>,</w:t>
      </w:r>
      <w:r w:rsidRPr="00C343D1">
        <w:rPr>
          <w:rFonts w:asciiTheme="minorHAnsi" w:hAnsiTheme="minorHAnsi"/>
          <w:color w:val="000000" w:themeColor="text1"/>
          <w:sz w:val="22"/>
          <w:lang w:val="de-DE"/>
        </w:rPr>
        <w:t xml:space="preserve"> in einem Arbeitsgang eine </w:t>
      </w:r>
      <w:r w:rsidR="00804014" w:rsidRPr="00C343D1">
        <w:rPr>
          <w:rFonts w:asciiTheme="minorHAnsi" w:hAnsiTheme="minorHAnsi"/>
          <w:color w:val="000000" w:themeColor="text1"/>
          <w:sz w:val="22"/>
          <w:lang w:val="de-DE"/>
        </w:rPr>
        <w:t xml:space="preserve">für übliche Oberflächenbeschichtungen </w:t>
      </w:r>
      <w:r w:rsidRPr="00C343D1">
        <w:rPr>
          <w:rFonts w:asciiTheme="minorHAnsi" w:hAnsiTheme="minorHAnsi"/>
          <w:color w:val="000000" w:themeColor="text1"/>
          <w:sz w:val="22"/>
          <w:lang w:val="de-DE"/>
        </w:rPr>
        <w:t>ausreichend ebene und glatte Fläche zu erzeugen. Spachtelmaterialien verändern beim Trocken ihr Volumen und im nassen Zustand noch glatte Flächen werden sichtbar uneben. Ein zweiter breit über die Fuge gespachtelter Arbeitsgang ist mindestens notwendig. Die Gipsindustrie hat Richtlinien erarbeitet die die Qualitätsstandards verspachtelter Flächen definieren „Q1 bis Q4“. Auch für die Spachteltechnik gibt es ein Merkblatt des Bundesverbandes.</w:t>
      </w:r>
    </w:p>
    <w:p w:rsidR="00A638B6" w:rsidRPr="00C343D1" w:rsidRDefault="00320679" w:rsidP="00320679">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 xml:space="preserve">Welches Spachtelverfahren das richtige ist, </w:t>
      </w:r>
      <w:r w:rsidRPr="00C343D1">
        <w:rPr>
          <w:rFonts w:asciiTheme="minorHAnsi" w:hAnsiTheme="minorHAnsi"/>
          <w:color w:val="000000" w:themeColor="text1"/>
          <w:sz w:val="22"/>
          <w:u w:val="single"/>
          <w:lang w:val="de-DE"/>
        </w:rPr>
        <w:t>hängt von der jeweiligen Kantenform der verwendeten Gipsplatten ab</w:t>
      </w:r>
      <w:r w:rsidRPr="00C343D1">
        <w:rPr>
          <w:rFonts w:asciiTheme="minorHAnsi" w:hAnsiTheme="minorHAnsi"/>
          <w:color w:val="000000" w:themeColor="text1"/>
          <w:sz w:val="22"/>
          <w:lang w:val="de-DE"/>
        </w:rPr>
        <w:t xml:space="preserve">. </w:t>
      </w:r>
    </w:p>
    <w:p w:rsidR="00A638B6" w:rsidRPr="00C343D1" w:rsidRDefault="00A638B6" w:rsidP="00320679">
      <w:pPr>
        <w:pStyle w:val="StandardWeb"/>
        <w:rPr>
          <w:rFonts w:asciiTheme="minorHAnsi" w:hAnsiTheme="minorHAnsi"/>
          <w:color w:val="000000" w:themeColor="text1"/>
          <w:sz w:val="22"/>
          <w:lang w:val="de-DE"/>
        </w:rPr>
      </w:pPr>
      <w:r w:rsidRPr="00C343D1">
        <w:rPr>
          <w:noProof/>
          <w:lang w:val="de-DE"/>
        </w:rPr>
        <w:drawing>
          <wp:anchor distT="0" distB="0" distL="114300" distR="114300" simplePos="0" relativeHeight="251755520" behindDoc="1" locked="0" layoutInCell="1" allowOverlap="1" wp14:anchorId="4E3D405E" wp14:editId="1EDB3815">
            <wp:simplePos x="0" y="0"/>
            <wp:positionH relativeFrom="column">
              <wp:posOffset>4108450</wp:posOffset>
            </wp:positionH>
            <wp:positionV relativeFrom="paragraph">
              <wp:posOffset>164465</wp:posOffset>
            </wp:positionV>
            <wp:extent cx="2069465" cy="1069975"/>
            <wp:effectExtent l="0" t="0" r="6985" b="0"/>
            <wp:wrapTight wrapText="bothSides">
              <wp:wrapPolygon edited="0">
                <wp:start x="0" y="0"/>
                <wp:lineTo x="0" y="21151"/>
                <wp:lineTo x="21474" y="21151"/>
                <wp:lineTo x="21474" y="0"/>
                <wp:lineTo x="0" y="0"/>
              </wp:wrapPolygon>
            </wp:wrapTight>
            <wp:docPr id="10252" name="Grafik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69465" cy="1069975"/>
                    </a:xfrm>
                    <a:prstGeom prst="rect">
                      <a:avLst/>
                    </a:prstGeom>
                  </pic:spPr>
                </pic:pic>
              </a:graphicData>
            </a:graphic>
            <wp14:sizeRelH relativeFrom="page">
              <wp14:pctWidth>0</wp14:pctWidth>
            </wp14:sizeRelH>
            <wp14:sizeRelV relativeFrom="page">
              <wp14:pctHeight>0</wp14:pctHeight>
            </wp14:sizeRelV>
          </wp:anchor>
        </w:drawing>
      </w:r>
      <w:r w:rsidRPr="00C343D1">
        <w:rPr>
          <w:noProof/>
          <w:color w:val="000000" w:themeColor="text1"/>
          <w:lang w:val="de-DE"/>
        </w:rPr>
        <w:drawing>
          <wp:anchor distT="0" distB="0" distL="114300" distR="114300" simplePos="0" relativeHeight="251726848" behindDoc="1" locked="0" layoutInCell="1" allowOverlap="1" wp14:anchorId="5B03409D" wp14:editId="26D2AFB6">
            <wp:simplePos x="0" y="0"/>
            <wp:positionH relativeFrom="column">
              <wp:posOffset>13335</wp:posOffset>
            </wp:positionH>
            <wp:positionV relativeFrom="paragraph">
              <wp:posOffset>161925</wp:posOffset>
            </wp:positionV>
            <wp:extent cx="1241425" cy="1020445"/>
            <wp:effectExtent l="0" t="0" r="0" b="8255"/>
            <wp:wrapTight wrapText="bothSides">
              <wp:wrapPolygon edited="0">
                <wp:start x="0" y="0"/>
                <wp:lineTo x="0" y="21371"/>
                <wp:lineTo x="21213" y="21371"/>
                <wp:lineTo x="21213" y="0"/>
                <wp:lineTo x="0" y="0"/>
              </wp:wrapPolygon>
            </wp:wrapTight>
            <wp:docPr id="16405" name="Grafik 16405" descr="http://www.knauf-bauprodukte.de/cutout/cutout_111334_teaser_big_comple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knauf-bauprodukte.de/cutout/cutout_111334_teaser_big_complete_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4142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8B6" w:rsidRPr="00C343D1" w:rsidRDefault="00804014" w:rsidP="00320679">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 xml:space="preserve">Bevorzugt werden Kanten mit einer Abflachung im Kantenbereich (Typen AK und HRK) die das Einbetten eines Fugendeckstreifens ermöglichen. </w:t>
      </w:r>
    </w:p>
    <w:p w:rsidR="00A638B6" w:rsidRPr="00C343D1" w:rsidRDefault="00A638B6" w:rsidP="00320679">
      <w:pPr>
        <w:pStyle w:val="StandardWeb"/>
        <w:rPr>
          <w:rFonts w:asciiTheme="minorHAnsi" w:hAnsiTheme="minorHAnsi"/>
          <w:color w:val="000000" w:themeColor="text1"/>
          <w:sz w:val="22"/>
          <w:lang w:val="de-DE"/>
        </w:rPr>
      </w:pPr>
      <w:r w:rsidRPr="00C343D1">
        <w:rPr>
          <w:noProof/>
          <w:lang w:val="de-DE"/>
        </w:rPr>
        <w:drawing>
          <wp:anchor distT="0" distB="0" distL="114300" distR="114300" simplePos="0" relativeHeight="251754496" behindDoc="1" locked="0" layoutInCell="1" allowOverlap="1" wp14:anchorId="7BABA970" wp14:editId="0390231B">
            <wp:simplePos x="0" y="0"/>
            <wp:positionH relativeFrom="column">
              <wp:posOffset>3239135</wp:posOffset>
            </wp:positionH>
            <wp:positionV relativeFrom="paragraph">
              <wp:posOffset>599440</wp:posOffset>
            </wp:positionV>
            <wp:extent cx="2608580" cy="899795"/>
            <wp:effectExtent l="0" t="0" r="1270" b="0"/>
            <wp:wrapTight wrapText="bothSides">
              <wp:wrapPolygon edited="0">
                <wp:start x="0" y="0"/>
                <wp:lineTo x="0" y="21036"/>
                <wp:lineTo x="21453" y="21036"/>
                <wp:lineTo x="21453" y="0"/>
                <wp:lineTo x="0" y="0"/>
              </wp:wrapPolygon>
            </wp:wrapTight>
            <wp:docPr id="10251" name="Grafik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08580" cy="899795"/>
                    </a:xfrm>
                    <a:prstGeom prst="rect">
                      <a:avLst/>
                    </a:prstGeom>
                  </pic:spPr>
                </pic:pic>
              </a:graphicData>
            </a:graphic>
            <wp14:sizeRelH relativeFrom="page">
              <wp14:pctWidth>0</wp14:pctWidth>
            </wp14:sizeRelH>
            <wp14:sizeRelV relativeFrom="page">
              <wp14:pctHeight>0</wp14:pctHeight>
            </wp14:sizeRelV>
          </wp:anchor>
        </w:drawing>
      </w:r>
      <w:r w:rsidRPr="00C343D1">
        <w:rPr>
          <w:noProof/>
          <w:lang w:val="de-DE"/>
        </w:rPr>
        <w:drawing>
          <wp:anchor distT="0" distB="0" distL="114300" distR="114300" simplePos="0" relativeHeight="251753472" behindDoc="1" locked="0" layoutInCell="1" allowOverlap="1" wp14:anchorId="4B9F6833" wp14:editId="3D6D3881">
            <wp:simplePos x="0" y="0"/>
            <wp:positionH relativeFrom="column">
              <wp:posOffset>234950</wp:posOffset>
            </wp:positionH>
            <wp:positionV relativeFrom="paragraph">
              <wp:posOffset>599440</wp:posOffset>
            </wp:positionV>
            <wp:extent cx="2743200" cy="899795"/>
            <wp:effectExtent l="0" t="0" r="0" b="0"/>
            <wp:wrapTight wrapText="bothSides">
              <wp:wrapPolygon edited="0">
                <wp:start x="0" y="0"/>
                <wp:lineTo x="0" y="21036"/>
                <wp:lineTo x="21450" y="21036"/>
                <wp:lineTo x="21450" y="0"/>
                <wp:lineTo x="0" y="0"/>
              </wp:wrapPolygon>
            </wp:wrapTight>
            <wp:docPr id="10250" name="Grafik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43200" cy="899795"/>
                    </a:xfrm>
                    <a:prstGeom prst="rect">
                      <a:avLst/>
                    </a:prstGeom>
                  </pic:spPr>
                </pic:pic>
              </a:graphicData>
            </a:graphic>
            <wp14:sizeRelH relativeFrom="page">
              <wp14:pctWidth>0</wp14:pctWidth>
            </wp14:sizeRelH>
            <wp14:sizeRelV relativeFrom="page">
              <wp14:pctHeight>0</wp14:pctHeight>
            </wp14:sizeRelV>
          </wp:anchor>
        </w:drawing>
      </w:r>
      <w:r w:rsidR="00804014" w:rsidRPr="00C343D1">
        <w:rPr>
          <w:rFonts w:asciiTheme="minorHAnsi" w:hAnsiTheme="minorHAnsi"/>
          <w:color w:val="000000" w:themeColor="text1"/>
          <w:sz w:val="22"/>
          <w:lang w:val="de-DE"/>
        </w:rPr>
        <w:t xml:space="preserve">Zur Erhöhung der Risssicherheit werden geschnittenen Kanten immer mit einem Fugendeckstreifen bewehrt. </w:t>
      </w:r>
    </w:p>
    <w:p w:rsidR="001F5F67" w:rsidRPr="00C343D1" w:rsidRDefault="001F5F67" w:rsidP="00320679">
      <w:pPr>
        <w:pStyle w:val="StandardWeb"/>
        <w:rPr>
          <w:rFonts w:asciiTheme="minorHAnsi" w:hAnsiTheme="minorHAnsi"/>
          <w:color w:val="000000" w:themeColor="text1"/>
          <w:sz w:val="22"/>
          <w:lang w:val="de-DE"/>
        </w:rPr>
      </w:pPr>
    </w:p>
    <w:p w:rsidR="001F5F67" w:rsidRPr="00C343D1" w:rsidRDefault="001F5F67" w:rsidP="00320679">
      <w:pPr>
        <w:pStyle w:val="StandardWeb"/>
        <w:rPr>
          <w:rFonts w:asciiTheme="minorHAnsi" w:hAnsiTheme="minorHAnsi"/>
          <w:color w:val="000000" w:themeColor="text1"/>
          <w:sz w:val="22"/>
          <w:lang w:val="de-DE"/>
        </w:rPr>
      </w:pPr>
    </w:p>
    <w:p w:rsidR="001F5F67" w:rsidRPr="00C343D1" w:rsidRDefault="001F5F67" w:rsidP="00320679">
      <w:pPr>
        <w:pStyle w:val="StandardWeb"/>
        <w:rPr>
          <w:rFonts w:asciiTheme="minorHAnsi" w:hAnsiTheme="minorHAnsi"/>
          <w:color w:val="000000" w:themeColor="text1"/>
          <w:sz w:val="22"/>
          <w:lang w:val="de-DE"/>
        </w:rPr>
      </w:pPr>
    </w:p>
    <w:p w:rsidR="001F5F67" w:rsidRPr="00C343D1" w:rsidRDefault="001F5F67" w:rsidP="00320679">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drawing>
          <wp:anchor distT="0" distB="0" distL="114300" distR="114300" simplePos="0" relativeHeight="251759616" behindDoc="1" locked="0" layoutInCell="1" allowOverlap="1" wp14:anchorId="221D8DBF" wp14:editId="62D3ACE7">
            <wp:simplePos x="0" y="0"/>
            <wp:positionH relativeFrom="column">
              <wp:posOffset>236220</wp:posOffset>
            </wp:positionH>
            <wp:positionV relativeFrom="paragraph">
              <wp:posOffset>220345</wp:posOffset>
            </wp:positionV>
            <wp:extent cx="2160270" cy="1619885"/>
            <wp:effectExtent l="0" t="0" r="0" b="0"/>
            <wp:wrapTight wrapText="bothSides">
              <wp:wrapPolygon edited="0">
                <wp:start x="0" y="0"/>
                <wp:lineTo x="0" y="21338"/>
                <wp:lineTo x="21333" y="21338"/>
                <wp:lineTo x="21333" y="0"/>
                <wp:lineTo x="0" y="0"/>
              </wp:wrapPolygon>
            </wp:wrapTight>
            <wp:docPr id="694275" name="Picture 3" descr="Papierstreifen neu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75" name="Picture 3" descr="Papierstreifen neu 0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60270" cy="16198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C343D1">
        <w:rPr>
          <w:rFonts w:asciiTheme="minorHAnsi" w:hAnsiTheme="minorHAnsi"/>
          <w:color w:val="000000" w:themeColor="text1"/>
          <w:sz w:val="22"/>
          <w:lang w:val="de-DE"/>
        </w:rPr>
        <w:drawing>
          <wp:anchor distT="0" distB="0" distL="114300" distR="114300" simplePos="0" relativeHeight="251760640" behindDoc="1" locked="0" layoutInCell="1" allowOverlap="1" wp14:anchorId="6D9D15EC" wp14:editId="3E5EF02D">
            <wp:simplePos x="0" y="0"/>
            <wp:positionH relativeFrom="column">
              <wp:posOffset>3483610</wp:posOffset>
            </wp:positionH>
            <wp:positionV relativeFrom="paragraph">
              <wp:posOffset>232410</wp:posOffset>
            </wp:positionV>
            <wp:extent cx="2159635" cy="1619885"/>
            <wp:effectExtent l="0" t="0" r="0" b="0"/>
            <wp:wrapTight wrapText="bothSides">
              <wp:wrapPolygon edited="0">
                <wp:start x="0" y="0"/>
                <wp:lineTo x="0" y="21338"/>
                <wp:lineTo x="21340" y="21338"/>
                <wp:lineTo x="21340" y="0"/>
                <wp:lineTo x="0" y="0"/>
              </wp:wrapPolygon>
            </wp:wrapTight>
            <wp:docPr id="694277" name="Picture 5" descr="Papierstreifen neu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77" name="Picture 5" descr="Papierstreifen neu 0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1F5F67" w:rsidRPr="00C343D1" w:rsidRDefault="001F5F67" w:rsidP="00320679">
      <w:pPr>
        <w:pStyle w:val="StandardWeb"/>
        <w:rPr>
          <w:rFonts w:asciiTheme="minorHAnsi" w:hAnsiTheme="minorHAnsi"/>
          <w:color w:val="000000" w:themeColor="text1"/>
          <w:sz w:val="22"/>
          <w:lang w:val="de-DE"/>
        </w:rPr>
      </w:pPr>
    </w:p>
    <w:p w:rsidR="001F5F67" w:rsidRPr="00C343D1" w:rsidRDefault="001F5F67" w:rsidP="00320679">
      <w:pPr>
        <w:pStyle w:val="StandardWeb"/>
        <w:rPr>
          <w:rFonts w:asciiTheme="minorHAnsi" w:hAnsiTheme="minorHAnsi"/>
          <w:color w:val="000000" w:themeColor="text1"/>
          <w:sz w:val="22"/>
          <w:lang w:val="de-DE"/>
        </w:rPr>
      </w:pPr>
    </w:p>
    <w:p w:rsidR="001F5F67" w:rsidRPr="00C343D1" w:rsidRDefault="001F5F67" w:rsidP="00320679">
      <w:pPr>
        <w:pStyle w:val="StandardWeb"/>
        <w:rPr>
          <w:rFonts w:asciiTheme="minorHAnsi" w:hAnsiTheme="minorHAnsi"/>
          <w:color w:val="000000" w:themeColor="text1"/>
          <w:sz w:val="22"/>
          <w:lang w:val="de-DE"/>
        </w:rPr>
      </w:pPr>
    </w:p>
    <w:p w:rsidR="001F5F67" w:rsidRPr="00C343D1" w:rsidRDefault="001F5F67" w:rsidP="00320679">
      <w:pPr>
        <w:pStyle w:val="StandardWeb"/>
        <w:rPr>
          <w:rFonts w:asciiTheme="minorHAnsi" w:hAnsiTheme="minorHAnsi"/>
          <w:color w:val="000000" w:themeColor="text1"/>
          <w:sz w:val="22"/>
          <w:lang w:val="de-DE"/>
        </w:rPr>
      </w:pPr>
    </w:p>
    <w:p w:rsidR="001F5F67" w:rsidRPr="00C343D1" w:rsidRDefault="001F5F67" w:rsidP="00320679">
      <w:pPr>
        <w:pStyle w:val="StandardWeb"/>
        <w:rPr>
          <w:rFonts w:asciiTheme="minorHAnsi" w:hAnsiTheme="minorHAnsi"/>
          <w:color w:val="000000" w:themeColor="text1"/>
          <w:sz w:val="22"/>
          <w:lang w:val="de-DE"/>
        </w:rPr>
      </w:pPr>
    </w:p>
    <w:p w:rsidR="00A638B6" w:rsidRPr="00C343D1" w:rsidRDefault="001F5F67" w:rsidP="00320679">
      <w:pPr>
        <w:pStyle w:val="StandardWeb"/>
        <w:rPr>
          <w:rFonts w:asciiTheme="minorHAnsi" w:hAnsiTheme="minorHAnsi"/>
          <w:color w:val="000000" w:themeColor="text1"/>
          <w:sz w:val="22"/>
          <w:lang w:val="de-DE"/>
        </w:rPr>
      </w:pPr>
      <w:r w:rsidRPr="00C343D1">
        <w:rPr>
          <w:noProof/>
          <w:color w:val="000000" w:themeColor="text1"/>
          <w:lang w:val="de-DE"/>
        </w:rPr>
        <w:drawing>
          <wp:anchor distT="0" distB="0" distL="114300" distR="114300" simplePos="0" relativeHeight="251727872" behindDoc="1" locked="0" layoutInCell="1" allowOverlap="1" wp14:anchorId="5B30C856" wp14:editId="79826AD9">
            <wp:simplePos x="0" y="0"/>
            <wp:positionH relativeFrom="column">
              <wp:posOffset>35560</wp:posOffset>
            </wp:positionH>
            <wp:positionV relativeFrom="paragraph">
              <wp:posOffset>-6175375</wp:posOffset>
            </wp:positionV>
            <wp:extent cx="1241425" cy="1020445"/>
            <wp:effectExtent l="0" t="0" r="0" b="8255"/>
            <wp:wrapTight wrapText="bothSides">
              <wp:wrapPolygon edited="0">
                <wp:start x="0" y="0"/>
                <wp:lineTo x="0" y="21371"/>
                <wp:lineTo x="21213" y="21371"/>
                <wp:lineTo x="21213" y="0"/>
                <wp:lineTo x="0" y="0"/>
              </wp:wrapPolygon>
            </wp:wrapTight>
            <wp:docPr id="16406" name="Grafik 16406" descr="http://www.knauf-bauprodukte.de/cutout/cutout_111341_teaser_big_comple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knauf-bauprodukte.de/cutout/cutout_111341_teaser_big_complete_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4142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014" w:rsidRPr="00C343D1">
        <w:rPr>
          <w:rFonts w:asciiTheme="minorHAnsi" w:hAnsiTheme="minorHAnsi"/>
          <w:color w:val="000000" w:themeColor="text1"/>
          <w:sz w:val="22"/>
          <w:lang w:val="de-DE"/>
        </w:rPr>
        <w:t xml:space="preserve">Bei halbrunden Längskanten ohne Abflachung ist auch eine Verspachtelung ohne Fugendeckstreifen möglich. </w:t>
      </w:r>
      <w:r w:rsidR="000060B8" w:rsidRPr="00C343D1">
        <w:rPr>
          <w:rFonts w:asciiTheme="minorHAnsi" w:hAnsiTheme="minorHAnsi"/>
          <w:color w:val="000000" w:themeColor="text1"/>
          <w:sz w:val="22"/>
          <w:lang w:val="de-DE"/>
        </w:rPr>
        <w:t>Voraussetzung</w:t>
      </w:r>
      <w:r w:rsidR="00804014" w:rsidRPr="00C343D1">
        <w:rPr>
          <w:rFonts w:asciiTheme="minorHAnsi" w:hAnsiTheme="minorHAnsi"/>
          <w:color w:val="000000" w:themeColor="text1"/>
          <w:sz w:val="22"/>
          <w:lang w:val="de-DE"/>
        </w:rPr>
        <w:t xml:space="preserve"> ist ein dafür geeignetes Spachtelmaterial.</w:t>
      </w:r>
      <w:r w:rsidR="00804014" w:rsidRPr="00C343D1">
        <w:rPr>
          <w:rFonts w:asciiTheme="minorHAnsi" w:hAnsiTheme="minorHAnsi"/>
          <w:color w:val="000000" w:themeColor="text1"/>
          <w:sz w:val="22"/>
          <w:lang w:val="de-DE"/>
        </w:rPr>
        <w:br/>
      </w:r>
      <w:r w:rsidR="00804014" w:rsidRPr="00C343D1">
        <w:rPr>
          <w:rFonts w:asciiTheme="minorHAnsi" w:hAnsiTheme="minorHAnsi"/>
          <w:color w:val="000000" w:themeColor="text1"/>
          <w:sz w:val="22"/>
          <w:lang w:val="de-DE"/>
        </w:rPr>
        <w:br/>
      </w:r>
      <w:r w:rsidR="000060B8" w:rsidRPr="00C343D1">
        <w:rPr>
          <w:rFonts w:asciiTheme="minorHAnsi" w:hAnsiTheme="minorHAnsi"/>
          <w:color w:val="000000" w:themeColor="text1"/>
          <w:sz w:val="22"/>
          <w:lang w:val="de-DE"/>
        </w:rPr>
        <w:t xml:space="preserve">Die Spachteltechnik </w:t>
      </w:r>
      <w:r w:rsidR="00E172EC" w:rsidRPr="00C343D1">
        <w:rPr>
          <w:rFonts w:asciiTheme="minorHAnsi" w:hAnsiTheme="minorHAnsi"/>
          <w:color w:val="000000" w:themeColor="text1"/>
          <w:sz w:val="22"/>
          <w:lang w:val="de-DE"/>
        </w:rPr>
        <w:t xml:space="preserve">definiert die abgelieferte </w:t>
      </w:r>
      <w:r w:rsidR="00E172EC" w:rsidRPr="00C343D1">
        <w:rPr>
          <w:rFonts w:asciiTheme="minorHAnsi" w:hAnsiTheme="minorHAnsi"/>
          <w:color w:val="000000" w:themeColor="text1"/>
          <w:sz w:val="22"/>
          <w:u w:val="single"/>
          <w:lang w:val="de-DE"/>
        </w:rPr>
        <w:t>Oberflächenqualität</w:t>
      </w:r>
      <w:r w:rsidR="00E172EC" w:rsidRPr="00C343D1">
        <w:rPr>
          <w:rFonts w:asciiTheme="minorHAnsi" w:hAnsiTheme="minorHAnsi"/>
          <w:color w:val="000000" w:themeColor="text1"/>
          <w:sz w:val="22"/>
          <w:lang w:val="de-DE"/>
        </w:rPr>
        <w:t xml:space="preserve"> und ist daher für das Gewerk Trockenbau eine sehr wichtige Leistung. Alle Systemhersteller bieten heute </w:t>
      </w:r>
      <w:r w:rsidR="00E172EC" w:rsidRPr="00C343D1">
        <w:rPr>
          <w:rFonts w:asciiTheme="minorHAnsi" w:hAnsiTheme="minorHAnsi"/>
          <w:color w:val="000000" w:themeColor="text1"/>
          <w:sz w:val="22"/>
          <w:u w:val="single"/>
          <w:lang w:val="de-DE"/>
        </w:rPr>
        <w:lastRenderedPageBreak/>
        <w:t>Spachtelsysteme</w:t>
      </w:r>
      <w:r w:rsidR="00E172EC" w:rsidRPr="00C343D1">
        <w:rPr>
          <w:rFonts w:asciiTheme="minorHAnsi" w:hAnsiTheme="minorHAnsi"/>
          <w:color w:val="000000" w:themeColor="text1"/>
          <w:sz w:val="22"/>
          <w:lang w:val="de-DE"/>
        </w:rPr>
        <w:t xml:space="preserve"> an die je nach Gewohnheit der Fachunternehmen und je nach den Gegebenheiten auf der Baustelle angepasst sind. </w:t>
      </w:r>
    </w:p>
    <w:p w:rsidR="00320679" w:rsidRPr="00C343D1" w:rsidRDefault="001F5F67" w:rsidP="00320679">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drawing>
          <wp:anchor distT="0" distB="0" distL="114300" distR="114300" simplePos="0" relativeHeight="251762688" behindDoc="1" locked="0" layoutInCell="1" allowOverlap="1" wp14:anchorId="1B49FE58" wp14:editId="00AF4506">
            <wp:simplePos x="0" y="0"/>
            <wp:positionH relativeFrom="column">
              <wp:posOffset>0</wp:posOffset>
            </wp:positionH>
            <wp:positionV relativeFrom="paragraph">
              <wp:posOffset>2425700</wp:posOffset>
            </wp:positionV>
            <wp:extent cx="2296795" cy="1428750"/>
            <wp:effectExtent l="0" t="0" r="8255" b="0"/>
            <wp:wrapTight wrapText="bothSides">
              <wp:wrapPolygon edited="0">
                <wp:start x="0" y="0"/>
                <wp:lineTo x="0" y="21312"/>
                <wp:lineTo x="21498" y="21312"/>
                <wp:lineTo x="21498" y="0"/>
                <wp:lineTo x="0" y="0"/>
              </wp:wrapPolygon>
            </wp:wrapTight>
            <wp:docPr id="756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9"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96795" cy="14287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343D1">
        <w:rPr>
          <w:rFonts w:asciiTheme="minorHAnsi" w:hAnsiTheme="minorHAnsi"/>
          <w:color w:val="000000" w:themeColor="text1"/>
          <w:sz w:val="22"/>
          <w:lang w:val="de-DE"/>
        </w:rPr>
        <w:drawing>
          <wp:anchor distT="0" distB="0" distL="114300" distR="114300" simplePos="0" relativeHeight="251761664" behindDoc="1" locked="0" layoutInCell="1" allowOverlap="1" wp14:anchorId="5EF79C7E" wp14:editId="5C3B7925">
            <wp:simplePos x="0" y="0"/>
            <wp:positionH relativeFrom="column">
              <wp:posOffset>3943350</wp:posOffset>
            </wp:positionH>
            <wp:positionV relativeFrom="paragraph">
              <wp:posOffset>-469900</wp:posOffset>
            </wp:positionV>
            <wp:extent cx="2019935" cy="3048000"/>
            <wp:effectExtent l="0" t="0" r="0" b="0"/>
            <wp:wrapSquare wrapText="bothSides"/>
            <wp:docPr id="715778" name="Picture 2" descr="strei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78" name="Picture 2" descr="streif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19935" cy="3048000"/>
                    </a:xfrm>
                    <a:prstGeom prst="rect">
                      <a:avLst/>
                    </a:prstGeom>
                    <a:noFill/>
                    <a:extLst/>
                  </pic:spPr>
                </pic:pic>
              </a:graphicData>
            </a:graphic>
            <wp14:sizeRelH relativeFrom="page">
              <wp14:pctWidth>0</wp14:pctWidth>
            </wp14:sizeRelH>
            <wp14:sizeRelV relativeFrom="page">
              <wp14:pctHeight>0</wp14:pctHeight>
            </wp14:sizeRelV>
          </wp:anchor>
        </w:drawing>
      </w:r>
      <w:r w:rsidR="00E172EC" w:rsidRPr="00C343D1">
        <w:rPr>
          <w:rFonts w:asciiTheme="minorHAnsi" w:hAnsiTheme="minorHAnsi"/>
          <w:color w:val="000000" w:themeColor="text1"/>
          <w:sz w:val="22"/>
          <w:lang w:val="de-DE"/>
        </w:rPr>
        <w:t xml:space="preserve">So wird z.B. gern zum Füllen der Fugen </w:t>
      </w:r>
      <w:r w:rsidR="00E172EC" w:rsidRPr="00C343D1">
        <w:rPr>
          <w:rFonts w:asciiTheme="minorHAnsi" w:hAnsiTheme="minorHAnsi"/>
          <w:color w:val="000000" w:themeColor="text1"/>
          <w:sz w:val="22"/>
          <w:u w:val="single"/>
          <w:lang w:val="de-DE"/>
        </w:rPr>
        <w:t>im ersten Arbeitsgang</w:t>
      </w:r>
      <w:r w:rsidR="00E172EC" w:rsidRPr="00C343D1">
        <w:rPr>
          <w:rFonts w:asciiTheme="minorHAnsi" w:hAnsiTheme="minorHAnsi"/>
          <w:color w:val="000000" w:themeColor="text1"/>
          <w:sz w:val="22"/>
          <w:lang w:val="de-DE"/>
        </w:rPr>
        <w:t xml:space="preserve"> eine Gipsgebundene </w:t>
      </w:r>
      <w:r w:rsidRPr="00C343D1">
        <w:rPr>
          <w:rFonts w:asciiTheme="minorHAnsi" w:hAnsiTheme="minorHAnsi"/>
          <w:color w:val="000000" w:themeColor="text1"/>
          <w:sz w:val="22"/>
          <w:lang w:val="de-DE"/>
        </w:rPr>
        <w:t xml:space="preserve"> </w:t>
      </w:r>
      <w:r w:rsidR="00E172EC" w:rsidRPr="00C343D1">
        <w:rPr>
          <w:rFonts w:asciiTheme="minorHAnsi" w:hAnsiTheme="minorHAnsi"/>
          <w:color w:val="000000" w:themeColor="text1"/>
          <w:sz w:val="22"/>
          <w:lang w:val="de-DE"/>
        </w:rPr>
        <w:t xml:space="preserve">Spachtelmasse verwendet die gut füllt und wenig „einfällt“ und dann </w:t>
      </w:r>
      <w:r w:rsidR="00E172EC" w:rsidRPr="00C343D1">
        <w:rPr>
          <w:rFonts w:asciiTheme="minorHAnsi" w:hAnsiTheme="minorHAnsi"/>
          <w:color w:val="000000" w:themeColor="text1"/>
          <w:sz w:val="22"/>
          <w:u w:val="single"/>
          <w:lang w:val="de-DE"/>
        </w:rPr>
        <w:t>im zweiten Arbeitsgang</w:t>
      </w:r>
      <w:r w:rsidR="00E172EC" w:rsidRPr="00C343D1">
        <w:rPr>
          <w:rFonts w:asciiTheme="minorHAnsi" w:hAnsiTheme="minorHAnsi"/>
          <w:color w:val="000000" w:themeColor="text1"/>
          <w:sz w:val="22"/>
          <w:lang w:val="de-DE"/>
        </w:rPr>
        <w:t xml:space="preserve"> ein </w:t>
      </w:r>
      <w:r w:rsidR="00E32396" w:rsidRPr="00C343D1">
        <w:rPr>
          <w:rFonts w:asciiTheme="minorHAnsi" w:hAnsiTheme="minorHAnsi"/>
          <w:color w:val="000000" w:themeColor="text1"/>
          <w:sz w:val="22"/>
          <w:lang w:val="de-DE"/>
        </w:rPr>
        <w:t>Dispersionss</w:t>
      </w:r>
      <w:r w:rsidR="00E172EC" w:rsidRPr="00C343D1">
        <w:rPr>
          <w:rFonts w:asciiTheme="minorHAnsi" w:hAnsiTheme="minorHAnsi"/>
          <w:color w:val="000000" w:themeColor="text1"/>
          <w:sz w:val="22"/>
          <w:lang w:val="de-DE"/>
        </w:rPr>
        <w:t xml:space="preserve">pachtelmaterial eingesetzt welches sich gut und leicht schleifen lässt. </w:t>
      </w:r>
      <w:r w:rsidR="00E172EC" w:rsidRPr="00C343D1">
        <w:rPr>
          <w:rFonts w:asciiTheme="minorHAnsi" w:hAnsiTheme="minorHAnsi"/>
          <w:color w:val="000000" w:themeColor="text1"/>
          <w:sz w:val="22"/>
          <w:lang w:val="de-DE"/>
        </w:rPr>
        <w:br/>
      </w:r>
      <w:r w:rsidR="00D14DE9" w:rsidRPr="00C343D1">
        <w:rPr>
          <w:rFonts w:asciiTheme="minorHAnsi" w:hAnsiTheme="minorHAnsi"/>
          <w:color w:val="000000" w:themeColor="text1"/>
          <w:sz w:val="22"/>
          <w:lang w:val="de-DE"/>
        </w:rPr>
        <w:br/>
        <w:t>Eine Oberfläche die auch bei sehr ungünstigen Lichtverhältnissen (Streiflicht) überhaupt keine Fugen mehr erkennen lässt, kann man nur mit einem vollständigen Überzug der Fläche mit Spachtelmaterial erreichen. Das ist dann die ca. 2 mm dicke Q4 Verspachtelung im vierten Arbeitsgang.</w:t>
      </w:r>
      <w:r w:rsidR="00E172EC" w:rsidRPr="00C343D1">
        <w:rPr>
          <w:rFonts w:asciiTheme="minorHAnsi" w:hAnsiTheme="minorHAnsi"/>
          <w:color w:val="000000" w:themeColor="text1"/>
          <w:sz w:val="22"/>
          <w:lang w:val="de-DE"/>
        </w:rPr>
        <w:t xml:space="preserve"> </w:t>
      </w:r>
    </w:p>
    <w:p w:rsidR="001F5F67" w:rsidRPr="00C343D1" w:rsidRDefault="001F5F67" w:rsidP="00320679">
      <w:pPr>
        <w:pStyle w:val="StandardWeb"/>
        <w:rPr>
          <w:rFonts w:asciiTheme="minorHAnsi" w:hAnsiTheme="minorHAnsi"/>
          <w:color w:val="000000" w:themeColor="text1"/>
          <w:sz w:val="22"/>
          <w:lang w:val="de-DE"/>
        </w:rPr>
      </w:pPr>
    </w:p>
    <w:p w:rsidR="001F5F67" w:rsidRPr="00C343D1" w:rsidRDefault="001F5F67" w:rsidP="00320679">
      <w:pPr>
        <w:pStyle w:val="StandardWeb"/>
        <w:rPr>
          <w:rFonts w:asciiTheme="minorHAnsi" w:hAnsiTheme="minorHAnsi"/>
          <w:color w:val="000000" w:themeColor="text1"/>
          <w:sz w:val="22"/>
          <w:lang w:val="de-DE"/>
        </w:rPr>
      </w:pPr>
    </w:p>
    <w:p w:rsidR="001D7F1D" w:rsidRPr="00C343D1" w:rsidRDefault="001F5F67" w:rsidP="00320679">
      <w:pPr>
        <w:pStyle w:val="StandardWeb"/>
        <w:rPr>
          <w:rFonts w:asciiTheme="minorHAnsi" w:hAnsiTheme="minorHAnsi"/>
          <w:color w:val="000000" w:themeColor="text1"/>
          <w:sz w:val="22"/>
          <w:lang w:val="de-DE"/>
        </w:rPr>
      </w:pPr>
      <w:r w:rsidRPr="00C343D1">
        <w:rPr>
          <w:rFonts w:asciiTheme="minorHAnsi" w:hAnsiTheme="minorHAnsi"/>
          <w:color w:val="000000" w:themeColor="text1"/>
          <w:sz w:val="22"/>
          <w:lang w:val="de-DE"/>
        </w:rPr>
        <w:t xml:space="preserve"> </w:t>
      </w:r>
      <w:r w:rsidR="001D7F1D" w:rsidRPr="00C343D1">
        <w:rPr>
          <w:rFonts w:asciiTheme="minorHAnsi" w:hAnsiTheme="minorHAnsi"/>
          <w:color w:val="000000" w:themeColor="text1"/>
          <w:sz w:val="22"/>
          <w:lang w:val="de-DE"/>
        </w:rPr>
        <w:t xml:space="preserve">Nach Trocknung gegebenenfalls schleifen. Hier kann mit herkömmlichem Schleifpapier </w:t>
      </w:r>
      <w:r w:rsidR="00E172EC" w:rsidRPr="00C343D1">
        <w:rPr>
          <w:rFonts w:asciiTheme="minorHAnsi" w:hAnsiTheme="minorHAnsi"/>
          <w:color w:val="000000" w:themeColor="text1"/>
          <w:sz w:val="22"/>
          <w:lang w:val="de-DE"/>
        </w:rPr>
        <w:t xml:space="preserve">oder deutlich langlebigeren Schleifgittern </w:t>
      </w:r>
      <w:r w:rsidR="001D7F1D" w:rsidRPr="00C343D1">
        <w:rPr>
          <w:rFonts w:asciiTheme="minorHAnsi" w:hAnsiTheme="minorHAnsi"/>
          <w:color w:val="000000" w:themeColor="text1"/>
          <w:sz w:val="22"/>
          <w:lang w:val="de-DE"/>
        </w:rPr>
        <w:t>gearbeitet werden.</w:t>
      </w:r>
    </w:p>
    <w:p w:rsidR="00A638B6" w:rsidRPr="00C343D1" w:rsidRDefault="00A638B6" w:rsidP="00A638B6">
      <w:pPr>
        <w:rPr>
          <w:lang w:val="de-DE"/>
        </w:rPr>
      </w:pPr>
    </w:p>
    <w:p w:rsidR="00A638B6" w:rsidRPr="00C343D1" w:rsidRDefault="00A638B6" w:rsidP="00A638B6">
      <w:pPr>
        <w:rPr>
          <w:lang w:val="de-DE"/>
        </w:rPr>
      </w:pPr>
      <w:r w:rsidRPr="00C343D1">
        <w:rPr>
          <w:noProof/>
          <w:lang w:val="de-DE" w:eastAsia="de-CH"/>
        </w:rPr>
        <w:drawing>
          <wp:anchor distT="0" distB="0" distL="114300" distR="114300" simplePos="0" relativeHeight="251757568" behindDoc="1" locked="0" layoutInCell="1" allowOverlap="1" wp14:anchorId="70A370E8" wp14:editId="492F66C5">
            <wp:simplePos x="0" y="0"/>
            <wp:positionH relativeFrom="column">
              <wp:posOffset>39370</wp:posOffset>
            </wp:positionH>
            <wp:positionV relativeFrom="paragraph">
              <wp:posOffset>187325</wp:posOffset>
            </wp:positionV>
            <wp:extent cx="5829300" cy="2571750"/>
            <wp:effectExtent l="57150" t="19050" r="76200" b="95250"/>
            <wp:wrapTight wrapText="bothSides">
              <wp:wrapPolygon edited="0">
                <wp:start x="282" y="-160"/>
                <wp:lineTo x="-212" y="0"/>
                <wp:lineTo x="-212" y="21760"/>
                <wp:lineTo x="212" y="22240"/>
                <wp:lineTo x="21318" y="22240"/>
                <wp:lineTo x="21388" y="22080"/>
                <wp:lineTo x="21812" y="20640"/>
                <wp:lineTo x="21812" y="2560"/>
                <wp:lineTo x="21318" y="160"/>
                <wp:lineTo x="21318" y="-160"/>
                <wp:lineTo x="282" y="-160"/>
              </wp:wrapPolygon>
            </wp:wrapTight>
            <wp:docPr id="10253"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V relativeFrom="margin">
              <wp14:pctHeight>0</wp14:pctHeight>
            </wp14:sizeRelV>
          </wp:anchor>
        </w:drawing>
      </w:r>
    </w:p>
    <w:p w:rsidR="00320679" w:rsidRPr="00C343D1" w:rsidRDefault="00D14DE9" w:rsidP="00FD065A">
      <w:pPr>
        <w:rPr>
          <w:rFonts w:asciiTheme="majorHAnsi" w:eastAsiaTheme="majorEastAsia" w:hAnsiTheme="majorHAnsi" w:cstheme="majorBidi"/>
          <w:b/>
          <w:bCs/>
          <w:color w:val="0F6FC6" w:themeColor="accent1"/>
          <w:sz w:val="26"/>
          <w:szCs w:val="26"/>
          <w:lang w:val="de-DE"/>
        </w:rPr>
      </w:pPr>
      <w:r w:rsidRPr="00C343D1">
        <w:rPr>
          <w:rFonts w:asciiTheme="majorHAnsi" w:eastAsiaTheme="majorEastAsia" w:hAnsiTheme="majorHAnsi" w:cstheme="majorBidi"/>
          <w:b/>
          <w:bCs/>
          <w:color w:val="0F6FC6" w:themeColor="accent1"/>
          <w:sz w:val="26"/>
          <w:szCs w:val="26"/>
          <w:lang w:val="de-DE"/>
        </w:rPr>
        <w:lastRenderedPageBreak/>
        <w:t>Bauen eines Trockenbau Systems</w:t>
      </w:r>
    </w:p>
    <w:p w:rsidR="007A72D6" w:rsidRPr="00C343D1" w:rsidRDefault="00E56E35" w:rsidP="00C343D1">
      <w:pPr>
        <w:rPr>
          <w:color w:val="000000" w:themeColor="text1"/>
          <w:sz w:val="20"/>
          <w:lang w:val="de-DE"/>
        </w:rPr>
      </w:pPr>
      <w:r w:rsidRPr="00C343D1">
        <w:rPr>
          <w:color w:val="000000" w:themeColor="text1"/>
          <w:sz w:val="20"/>
          <w:lang w:val="de-DE"/>
        </w:rPr>
        <w:t xml:space="preserve">Für alle Trockenbau Systeme gibt es </w:t>
      </w:r>
      <w:r w:rsidRPr="00C343D1">
        <w:rPr>
          <w:color w:val="000000" w:themeColor="text1"/>
          <w:sz w:val="20"/>
          <w:u w:val="single"/>
          <w:lang w:val="de-DE"/>
        </w:rPr>
        <w:t>Detailblätter der Systemh</w:t>
      </w:r>
      <w:r w:rsidRPr="00C343D1">
        <w:rPr>
          <w:color w:val="000000" w:themeColor="text1"/>
          <w:sz w:val="20"/>
          <w:lang w:val="de-DE"/>
        </w:rPr>
        <w:t xml:space="preserve">ersteller die eine genaue Bauanleitung für die entsprechenden Systeme sind und die alle wichtigen technischen Daten beinhalten. </w:t>
      </w:r>
    </w:p>
    <w:p w:rsidR="007A72D6" w:rsidRPr="00C343D1" w:rsidRDefault="00C343D1" w:rsidP="007A72D6">
      <w:pPr>
        <w:pStyle w:val="StandardWeb"/>
        <w:numPr>
          <w:ilvl w:val="0"/>
          <w:numId w:val="17"/>
        </w:numPr>
        <w:rPr>
          <w:rFonts w:asciiTheme="minorHAnsi" w:hAnsiTheme="minorHAnsi"/>
          <w:color w:val="000000" w:themeColor="text1"/>
          <w:sz w:val="20"/>
          <w:lang w:val="de-DE"/>
        </w:rPr>
      </w:pPr>
      <w:r w:rsidRPr="00C343D1">
        <w:rPr>
          <w:noProof/>
          <w:lang w:val="de-DE"/>
        </w:rPr>
        <w:drawing>
          <wp:anchor distT="0" distB="0" distL="114300" distR="114300" simplePos="0" relativeHeight="251763712" behindDoc="1" locked="0" layoutInCell="1" allowOverlap="1" wp14:anchorId="3A868263" wp14:editId="5544DC3E">
            <wp:simplePos x="0" y="0"/>
            <wp:positionH relativeFrom="column">
              <wp:posOffset>3144520</wp:posOffset>
            </wp:positionH>
            <wp:positionV relativeFrom="paragraph">
              <wp:posOffset>83820</wp:posOffset>
            </wp:positionV>
            <wp:extent cx="2802255" cy="1859280"/>
            <wp:effectExtent l="0" t="0" r="0" b="7620"/>
            <wp:wrapTight wrapText="bothSides">
              <wp:wrapPolygon edited="0">
                <wp:start x="0" y="0"/>
                <wp:lineTo x="0" y="21467"/>
                <wp:lineTo x="21438" y="21467"/>
                <wp:lineTo x="21438" y="0"/>
                <wp:lineTo x="0" y="0"/>
              </wp:wrapPolygon>
            </wp:wrapTight>
            <wp:docPr id="10256" name="Grafik 10256" descr="http://www.innenausbau-kraemer.ch/images/dienstleistung/trocken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nenausbau-kraemer.ch/images/dienstleistung/trockenbau.jpg"/>
                    <pic:cNvPicPr>
                      <a:picLocks noChangeAspect="1" noChangeArrowheads="1"/>
                    </pic:cNvPicPr>
                  </pic:nvPicPr>
                  <pic:blipFill rotWithShape="1">
                    <a:blip r:embed="rId97">
                      <a:extLst>
                        <a:ext uri="{28A0092B-C50C-407E-A947-70E740481C1C}">
                          <a14:useLocalDpi xmlns:a14="http://schemas.microsoft.com/office/drawing/2010/main" val="0"/>
                        </a:ext>
                      </a:extLst>
                    </a:blip>
                    <a:srcRect t="7562" b="7748"/>
                    <a:stretch/>
                  </pic:blipFill>
                  <pic:spPr bwMode="auto">
                    <a:xfrm>
                      <a:off x="0" y="0"/>
                      <a:ext cx="2802255"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E35" w:rsidRPr="00C343D1">
        <w:rPr>
          <w:rFonts w:asciiTheme="minorHAnsi" w:hAnsiTheme="minorHAnsi"/>
          <w:color w:val="000000" w:themeColor="text1"/>
          <w:sz w:val="20"/>
          <w:lang w:val="de-DE"/>
        </w:rPr>
        <w:t xml:space="preserve">Aus der </w:t>
      </w:r>
      <w:r w:rsidR="00E56E35" w:rsidRPr="00C343D1">
        <w:rPr>
          <w:rFonts w:asciiTheme="minorHAnsi" w:hAnsiTheme="minorHAnsi"/>
          <w:color w:val="000000" w:themeColor="text1"/>
          <w:sz w:val="20"/>
          <w:u w:val="single"/>
          <w:lang w:val="de-DE"/>
        </w:rPr>
        <w:t>Bauplanung</w:t>
      </w:r>
      <w:r w:rsidR="00E56E35" w:rsidRPr="00C343D1">
        <w:rPr>
          <w:rFonts w:asciiTheme="minorHAnsi" w:hAnsiTheme="minorHAnsi"/>
          <w:color w:val="000000" w:themeColor="text1"/>
          <w:sz w:val="20"/>
          <w:lang w:val="de-DE"/>
        </w:rPr>
        <w:t xml:space="preserve"> muss bekannt sein, welche Anforderungen z.B. </w:t>
      </w:r>
      <w:r w:rsidR="00FD065A" w:rsidRPr="00C343D1">
        <w:rPr>
          <w:rFonts w:asciiTheme="minorHAnsi" w:hAnsiTheme="minorHAnsi"/>
          <w:color w:val="000000" w:themeColor="text1"/>
          <w:sz w:val="20"/>
          <w:lang w:val="de-DE"/>
        </w:rPr>
        <w:t>Brandschutz, Schallschutz oder a</w:t>
      </w:r>
      <w:r w:rsidR="00E56E35" w:rsidRPr="00C343D1">
        <w:rPr>
          <w:rFonts w:asciiTheme="minorHAnsi" w:hAnsiTheme="minorHAnsi"/>
          <w:color w:val="000000" w:themeColor="text1"/>
          <w:sz w:val="20"/>
          <w:lang w:val="de-DE"/>
        </w:rPr>
        <w:t xml:space="preserve">ndere an das Bauteil gestellt werden. </w:t>
      </w:r>
      <w:r w:rsidR="00073F8E" w:rsidRPr="00C343D1">
        <w:rPr>
          <w:rFonts w:asciiTheme="minorHAnsi" w:hAnsiTheme="minorHAnsi"/>
          <w:color w:val="000000" w:themeColor="text1"/>
          <w:sz w:val="20"/>
          <w:lang w:val="de-DE"/>
        </w:rPr>
        <w:t xml:space="preserve">Auch die gewünschte </w:t>
      </w:r>
      <w:r w:rsidR="00073F8E" w:rsidRPr="00C343D1">
        <w:rPr>
          <w:rFonts w:asciiTheme="minorHAnsi" w:hAnsiTheme="minorHAnsi"/>
          <w:color w:val="000000" w:themeColor="text1"/>
          <w:sz w:val="20"/>
          <w:u w:val="single"/>
          <w:lang w:val="de-DE"/>
        </w:rPr>
        <w:t>Oberflächenqualität</w:t>
      </w:r>
      <w:r w:rsidR="00073F8E" w:rsidRPr="00C343D1">
        <w:rPr>
          <w:rFonts w:asciiTheme="minorHAnsi" w:hAnsiTheme="minorHAnsi"/>
          <w:color w:val="000000" w:themeColor="text1"/>
          <w:sz w:val="20"/>
          <w:lang w:val="de-DE"/>
        </w:rPr>
        <w:t xml:space="preserve"> muss bekannt sein. </w:t>
      </w:r>
      <w:r w:rsidR="00E56E35" w:rsidRPr="00C343D1">
        <w:rPr>
          <w:rFonts w:asciiTheme="minorHAnsi" w:hAnsiTheme="minorHAnsi"/>
          <w:color w:val="000000" w:themeColor="text1"/>
          <w:sz w:val="20"/>
          <w:lang w:val="de-DE"/>
        </w:rPr>
        <w:t>Weiterhin muss ein Plan mit der genauen Lage und den Abmessungen des Bauteils im Baukörper vorhanden sein</w:t>
      </w:r>
    </w:p>
    <w:p w:rsidR="007A72D6" w:rsidRPr="00C343D1" w:rsidRDefault="00E56E35" w:rsidP="007A72D6">
      <w:pPr>
        <w:pStyle w:val="StandardWeb"/>
        <w:numPr>
          <w:ilvl w:val="0"/>
          <w:numId w:val="17"/>
        </w:numPr>
        <w:rPr>
          <w:rFonts w:asciiTheme="minorHAnsi" w:hAnsiTheme="minorHAnsi"/>
          <w:color w:val="000000" w:themeColor="text1"/>
          <w:sz w:val="20"/>
          <w:lang w:val="de-DE"/>
        </w:rPr>
      </w:pPr>
      <w:r w:rsidRPr="00C343D1">
        <w:rPr>
          <w:rFonts w:asciiTheme="minorHAnsi" w:hAnsiTheme="minorHAnsi"/>
          <w:color w:val="000000" w:themeColor="text1"/>
          <w:sz w:val="20"/>
          <w:lang w:val="de-DE"/>
        </w:rPr>
        <w:t xml:space="preserve">Mit den Daten aus dem Bauplan und den zusätzlichen Anforderungen kann nun ein </w:t>
      </w:r>
      <w:r w:rsidRPr="00C343D1">
        <w:rPr>
          <w:rFonts w:asciiTheme="minorHAnsi" w:hAnsiTheme="minorHAnsi"/>
          <w:color w:val="000000" w:themeColor="text1"/>
          <w:sz w:val="20"/>
          <w:u w:val="single"/>
          <w:lang w:val="de-DE"/>
        </w:rPr>
        <w:t>Bausystem</w:t>
      </w:r>
      <w:r w:rsidRPr="00C343D1">
        <w:rPr>
          <w:rFonts w:asciiTheme="minorHAnsi" w:hAnsiTheme="minorHAnsi"/>
          <w:color w:val="000000" w:themeColor="text1"/>
          <w:sz w:val="20"/>
          <w:lang w:val="de-DE"/>
        </w:rPr>
        <w:t xml:space="preserve"> ausgewählt werden</w:t>
      </w:r>
      <w:r w:rsidR="00111AE8" w:rsidRPr="00C343D1">
        <w:rPr>
          <w:rFonts w:asciiTheme="minorHAnsi" w:hAnsiTheme="minorHAnsi"/>
          <w:color w:val="000000" w:themeColor="text1"/>
          <w:sz w:val="20"/>
          <w:lang w:val="de-DE"/>
        </w:rPr>
        <w:t>,</w:t>
      </w:r>
      <w:r w:rsidRPr="00C343D1">
        <w:rPr>
          <w:rFonts w:asciiTheme="minorHAnsi" w:hAnsiTheme="minorHAnsi"/>
          <w:color w:val="000000" w:themeColor="text1"/>
          <w:sz w:val="20"/>
          <w:lang w:val="de-DE"/>
        </w:rPr>
        <w:t xml:space="preserve"> welches dem geforderten Profil gerecht wird. </w:t>
      </w:r>
    </w:p>
    <w:p w:rsidR="00C343D1" w:rsidRPr="00C343D1" w:rsidRDefault="00C343D1" w:rsidP="00111AE8">
      <w:pPr>
        <w:pStyle w:val="StandardWeb"/>
        <w:rPr>
          <w:rFonts w:asciiTheme="minorHAnsi" w:hAnsiTheme="minorHAnsi"/>
          <w:b/>
          <w:color w:val="000000" w:themeColor="text1"/>
          <w:sz w:val="20"/>
          <w:lang w:val="de-DE"/>
        </w:rPr>
      </w:pPr>
      <w:r w:rsidRPr="00C343D1">
        <w:rPr>
          <w:rFonts w:asciiTheme="minorHAnsi" w:hAnsiTheme="minorHAnsi"/>
          <w:noProof/>
          <w:color w:val="000000" w:themeColor="text1"/>
          <w:sz w:val="20"/>
          <w:lang w:val="de-DE"/>
        </w:rPr>
        <w:drawing>
          <wp:anchor distT="0" distB="0" distL="114300" distR="114300" simplePos="0" relativeHeight="251736064" behindDoc="1" locked="0" layoutInCell="1" allowOverlap="1" wp14:anchorId="4DC20CEA" wp14:editId="28765768">
            <wp:simplePos x="0" y="0"/>
            <wp:positionH relativeFrom="column">
              <wp:posOffset>12065</wp:posOffset>
            </wp:positionH>
            <wp:positionV relativeFrom="paragraph">
              <wp:posOffset>322580</wp:posOffset>
            </wp:positionV>
            <wp:extent cx="1868170" cy="1939925"/>
            <wp:effectExtent l="0" t="0" r="0" b="3175"/>
            <wp:wrapTight wrapText="bothSides">
              <wp:wrapPolygon edited="0">
                <wp:start x="0" y="0"/>
                <wp:lineTo x="0" y="21423"/>
                <wp:lineTo x="21365" y="21423"/>
                <wp:lineTo x="21365" y="0"/>
                <wp:lineTo x="0" y="0"/>
              </wp:wrapPolygon>
            </wp:wrapTight>
            <wp:docPr id="195589" name="Grafik 19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6817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3D1" w:rsidRPr="00C343D1" w:rsidRDefault="00C343D1" w:rsidP="00111AE8">
      <w:pPr>
        <w:pStyle w:val="StandardWeb"/>
        <w:rPr>
          <w:rFonts w:asciiTheme="minorHAnsi" w:hAnsiTheme="minorHAnsi"/>
          <w:b/>
          <w:color w:val="000000" w:themeColor="text1"/>
          <w:sz w:val="20"/>
          <w:lang w:val="de-DE"/>
        </w:rPr>
      </w:pPr>
    </w:p>
    <w:p w:rsidR="00C343D1" w:rsidRPr="00C343D1" w:rsidRDefault="00111AE8" w:rsidP="00111AE8">
      <w:pPr>
        <w:pStyle w:val="StandardWeb"/>
        <w:rPr>
          <w:rFonts w:asciiTheme="minorHAnsi" w:hAnsiTheme="minorHAnsi"/>
          <w:color w:val="000000" w:themeColor="text1"/>
          <w:sz w:val="20"/>
          <w:lang w:val="de-DE"/>
        </w:rPr>
      </w:pPr>
      <w:r w:rsidRPr="00C343D1">
        <w:rPr>
          <w:rFonts w:asciiTheme="minorHAnsi" w:hAnsiTheme="minorHAnsi"/>
          <w:b/>
          <w:color w:val="000000" w:themeColor="text1"/>
          <w:sz w:val="20"/>
          <w:lang w:val="de-DE"/>
        </w:rPr>
        <w:t>Beispiel:</w:t>
      </w:r>
      <w:r w:rsidRPr="00C343D1">
        <w:rPr>
          <w:rFonts w:asciiTheme="minorHAnsi" w:hAnsiTheme="minorHAnsi"/>
          <w:color w:val="000000" w:themeColor="text1"/>
          <w:sz w:val="20"/>
          <w:lang w:val="de-DE"/>
        </w:rPr>
        <w:t xml:space="preserve"> Geplant ist </w:t>
      </w:r>
      <w:r w:rsidRPr="00C343D1">
        <w:rPr>
          <w:rFonts w:asciiTheme="minorHAnsi" w:hAnsiTheme="minorHAnsi"/>
          <w:color w:val="000000" w:themeColor="text1"/>
          <w:sz w:val="20"/>
          <w:u w:val="single"/>
          <w:lang w:val="de-DE"/>
        </w:rPr>
        <w:t>eine Trennwand</w:t>
      </w:r>
      <w:r w:rsidRPr="00C343D1">
        <w:rPr>
          <w:rFonts w:asciiTheme="minorHAnsi" w:hAnsiTheme="minorHAnsi"/>
          <w:color w:val="000000" w:themeColor="text1"/>
          <w:sz w:val="20"/>
          <w:lang w:val="de-DE"/>
        </w:rPr>
        <w:t xml:space="preserve"> die unter einem Betonträger steht und 2 Räume voneinander trennen soll. Der Träger kann sich unter Schneelast um 1,3 cm durchbiegen. Anforderungen an den Brandschutz bestehen nicht. </w:t>
      </w:r>
    </w:p>
    <w:p w:rsidR="00111AE8" w:rsidRPr="00C343D1" w:rsidRDefault="00111AE8" w:rsidP="00111AE8">
      <w:pPr>
        <w:pStyle w:val="StandardWeb"/>
        <w:rPr>
          <w:rFonts w:asciiTheme="minorHAnsi" w:hAnsiTheme="minorHAnsi"/>
          <w:color w:val="000000" w:themeColor="text1"/>
          <w:sz w:val="20"/>
          <w:lang w:val="de-DE"/>
        </w:rPr>
      </w:pPr>
      <w:r w:rsidRPr="00C343D1">
        <w:rPr>
          <w:rFonts w:asciiTheme="minorHAnsi" w:hAnsiTheme="minorHAnsi"/>
          <w:color w:val="000000" w:themeColor="text1"/>
          <w:sz w:val="20"/>
          <w:lang w:val="de-DE"/>
        </w:rPr>
        <w:t>Der Rechenwert der Schalldämmung ist mit 47 dB gefordert. Die Wand hat eine Höhe von 4 m</w:t>
      </w:r>
      <w:r w:rsidR="00BB2C6B" w:rsidRPr="00C343D1">
        <w:rPr>
          <w:rFonts w:asciiTheme="minorHAnsi" w:hAnsiTheme="minorHAnsi"/>
          <w:color w:val="000000" w:themeColor="text1"/>
          <w:sz w:val="20"/>
          <w:lang w:val="de-DE"/>
        </w:rPr>
        <w:t xml:space="preserve"> bei einer Wandlänge von 12,0 m und soll einen weißen Farbanstrich bekommen. Die geforderte Oberflächenqu</w:t>
      </w:r>
      <w:r w:rsidR="00685625" w:rsidRPr="00C343D1">
        <w:rPr>
          <w:rFonts w:asciiTheme="minorHAnsi" w:hAnsiTheme="minorHAnsi"/>
          <w:color w:val="000000" w:themeColor="text1"/>
          <w:sz w:val="20"/>
          <w:lang w:val="de-DE"/>
        </w:rPr>
        <w:t>a</w:t>
      </w:r>
      <w:r w:rsidR="00BB2C6B" w:rsidRPr="00C343D1">
        <w:rPr>
          <w:rFonts w:asciiTheme="minorHAnsi" w:hAnsiTheme="minorHAnsi"/>
          <w:color w:val="000000" w:themeColor="text1"/>
          <w:sz w:val="20"/>
          <w:lang w:val="de-DE"/>
        </w:rPr>
        <w:t>lität ist Q2</w:t>
      </w:r>
    </w:p>
    <w:p w:rsidR="00C343D1" w:rsidRPr="00C343D1" w:rsidRDefault="00C343D1" w:rsidP="00111AE8">
      <w:pPr>
        <w:pStyle w:val="StandardWeb"/>
        <w:rPr>
          <w:rFonts w:asciiTheme="minorHAnsi" w:hAnsiTheme="minorHAnsi"/>
          <w:color w:val="000000" w:themeColor="text1"/>
          <w:sz w:val="20"/>
          <w:lang w:val="de-DE"/>
        </w:rPr>
      </w:pPr>
    </w:p>
    <w:p w:rsidR="007A72D6" w:rsidRPr="00C343D1" w:rsidRDefault="00111AE8" w:rsidP="00D14DE9">
      <w:pPr>
        <w:pStyle w:val="StandardWeb"/>
        <w:numPr>
          <w:ilvl w:val="0"/>
          <w:numId w:val="17"/>
        </w:numPr>
        <w:rPr>
          <w:rFonts w:asciiTheme="minorHAnsi" w:hAnsiTheme="minorHAnsi"/>
          <w:color w:val="000000" w:themeColor="text1"/>
          <w:sz w:val="20"/>
          <w:lang w:val="de-DE"/>
        </w:rPr>
      </w:pPr>
      <w:r w:rsidRPr="00C343D1">
        <w:rPr>
          <w:rFonts w:asciiTheme="minorHAnsi" w:hAnsiTheme="minorHAnsi"/>
          <w:color w:val="000000" w:themeColor="text1"/>
          <w:sz w:val="20"/>
          <w:lang w:val="de-DE"/>
        </w:rPr>
        <w:t xml:space="preserve">Gewählt wird eine </w:t>
      </w:r>
      <w:r w:rsidRPr="00C343D1">
        <w:rPr>
          <w:rFonts w:asciiTheme="minorHAnsi" w:hAnsiTheme="minorHAnsi"/>
          <w:color w:val="000000" w:themeColor="text1"/>
          <w:sz w:val="20"/>
          <w:u w:val="single"/>
          <w:lang w:val="de-DE"/>
        </w:rPr>
        <w:t>doppelt beplankte Metallständerwand</w:t>
      </w:r>
      <w:r w:rsidRPr="00C343D1">
        <w:rPr>
          <w:rFonts w:asciiTheme="minorHAnsi" w:hAnsiTheme="minorHAnsi"/>
          <w:color w:val="000000" w:themeColor="text1"/>
          <w:sz w:val="20"/>
          <w:lang w:val="de-DE"/>
        </w:rPr>
        <w:t xml:space="preserve"> mit CW </w:t>
      </w:r>
      <w:r w:rsidR="008C0B2C" w:rsidRPr="00C343D1">
        <w:rPr>
          <w:rFonts w:asciiTheme="minorHAnsi" w:hAnsiTheme="minorHAnsi"/>
          <w:color w:val="000000" w:themeColor="text1"/>
          <w:sz w:val="20"/>
          <w:lang w:val="de-DE"/>
        </w:rPr>
        <w:t>75</w:t>
      </w:r>
      <w:r w:rsidRPr="00C343D1">
        <w:rPr>
          <w:rFonts w:asciiTheme="minorHAnsi" w:hAnsiTheme="minorHAnsi"/>
          <w:color w:val="000000" w:themeColor="text1"/>
          <w:sz w:val="20"/>
          <w:lang w:val="de-DE"/>
        </w:rPr>
        <w:t xml:space="preserve"> Wandprofilen und doppelter Beplankung mit Gipskartonplatten Typ GKB. </w:t>
      </w:r>
      <w:r w:rsidR="008C0B2C" w:rsidRPr="00C343D1">
        <w:rPr>
          <w:rFonts w:asciiTheme="minorHAnsi" w:hAnsiTheme="minorHAnsi"/>
          <w:color w:val="000000" w:themeColor="text1"/>
          <w:sz w:val="20"/>
          <w:lang w:val="de-DE"/>
        </w:rPr>
        <w:t xml:space="preserve">Die Wand wird nach dem Knauf Detailblatt W11 gebaut. Nach dem W11 kann diese Wand bis zu 5,05 m hoch gebaut werden und hat einen Rechenwert der Schalldämmung von 52 dB. </w:t>
      </w:r>
    </w:p>
    <w:p w:rsidR="00FD065A" w:rsidRPr="00C343D1" w:rsidRDefault="008C0B2C" w:rsidP="007A72D6">
      <w:pPr>
        <w:pStyle w:val="StandardWeb"/>
        <w:numPr>
          <w:ilvl w:val="0"/>
          <w:numId w:val="17"/>
        </w:numPr>
        <w:rPr>
          <w:rFonts w:asciiTheme="minorHAnsi" w:hAnsiTheme="minorHAnsi"/>
          <w:color w:val="000000" w:themeColor="text1"/>
          <w:sz w:val="20"/>
          <w:lang w:val="de-DE"/>
        </w:rPr>
      </w:pPr>
      <w:r w:rsidRPr="00C343D1">
        <w:rPr>
          <w:rFonts w:asciiTheme="minorHAnsi" w:hAnsiTheme="minorHAnsi"/>
          <w:color w:val="000000" w:themeColor="text1"/>
          <w:sz w:val="20"/>
          <w:lang w:val="de-DE"/>
        </w:rPr>
        <w:t xml:space="preserve">Ein besonderes Detail ist der gleitende Anschluss unter dem Betonbinder der eine Durchbiegung des Betonträgers aufnehmen kann, keinen klassifizierten Brandschutz bietet und der den Rechenwert der Schalldämmung um </w:t>
      </w:r>
      <w:r w:rsidR="00E32396" w:rsidRPr="00C343D1">
        <w:rPr>
          <w:rFonts w:asciiTheme="minorHAnsi" w:hAnsiTheme="minorHAnsi"/>
          <w:color w:val="000000" w:themeColor="text1"/>
          <w:sz w:val="20"/>
          <w:lang w:val="de-DE"/>
        </w:rPr>
        <w:t xml:space="preserve">bis zu </w:t>
      </w:r>
      <w:r w:rsidRPr="00C343D1">
        <w:rPr>
          <w:rFonts w:asciiTheme="minorHAnsi" w:hAnsiTheme="minorHAnsi"/>
          <w:color w:val="000000" w:themeColor="text1"/>
          <w:sz w:val="20"/>
          <w:lang w:val="de-DE"/>
        </w:rPr>
        <w:t>3 dB reduzier</w:t>
      </w:r>
      <w:r w:rsidR="00E32396" w:rsidRPr="00C343D1">
        <w:rPr>
          <w:rFonts w:asciiTheme="minorHAnsi" w:hAnsiTheme="minorHAnsi"/>
          <w:color w:val="000000" w:themeColor="text1"/>
          <w:sz w:val="20"/>
          <w:lang w:val="de-DE"/>
        </w:rPr>
        <w:t>en kann</w:t>
      </w:r>
      <w:r w:rsidR="00320679" w:rsidRPr="00C343D1">
        <w:rPr>
          <w:rFonts w:asciiTheme="minorHAnsi" w:hAnsiTheme="minorHAnsi"/>
          <w:color w:val="000000" w:themeColor="text1"/>
          <w:sz w:val="20"/>
          <w:lang w:val="de-DE"/>
        </w:rPr>
        <w:t xml:space="preserve">. </w:t>
      </w:r>
    </w:p>
    <w:p w:rsidR="007A72D6" w:rsidRPr="00C343D1" w:rsidRDefault="00073F8E" w:rsidP="00FD065A">
      <w:pPr>
        <w:pStyle w:val="StandardWeb"/>
        <w:numPr>
          <w:ilvl w:val="1"/>
          <w:numId w:val="18"/>
        </w:numPr>
        <w:rPr>
          <w:rFonts w:asciiTheme="minorHAnsi" w:hAnsiTheme="minorHAnsi"/>
          <w:color w:val="000000" w:themeColor="text1"/>
          <w:sz w:val="20"/>
          <w:lang w:val="de-DE"/>
        </w:rPr>
      </w:pPr>
      <w:r w:rsidRPr="00C343D1">
        <w:rPr>
          <w:rFonts w:asciiTheme="minorHAnsi" w:hAnsiTheme="minorHAnsi"/>
          <w:b/>
          <w:color w:val="000000" w:themeColor="text1"/>
          <w:sz w:val="20"/>
          <w:lang w:val="de-DE"/>
        </w:rPr>
        <w:t>Hintergrund:</w:t>
      </w:r>
      <w:r w:rsidRPr="00C343D1">
        <w:rPr>
          <w:rFonts w:asciiTheme="minorHAnsi" w:hAnsiTheme="minorHAnsi"/>
          <w:color w:val="000000" w:themeColor="text1"/>
          <w:sz w:val="20"/>
          <w:lang w:val="de-DE"/>
        </w:rPr>
        <w:t xml:space="preserve"> Ab einer Verformung von 1 cm werden gleitende Anschlüsse notwendig. Verformungen bis zu 1cm können Bausysteme aus Gipsbauplatten durch die Flexibilität des Gipsmateriales schadensfrei aufnehmen.</w:t>
      </w:r>
    </w:p>
    <w:p w:rsidR="001D7F1D" w:rsidRPr="00C343D1" w:rsidRDefault="008C0B2C" w:rsidP="001D7F1D">
      <w:pPr>
        <w:pStyle w:val="StandardWeb"/>
        <w:numPr>
          <w:ilvl w:val="0"/>
          <w:numId w:val="17"/>
        </w:numPr>
        <w:rPr>
          <w:rFonts w:asciiTheme="minorHAnsi" w:hAnsiTheme="minorHAnsi"/>
          <w:color w:val="000000" w:themeColor="text1"/>
          <w:sz w:val="20"/>
          <w:lang w:val="de-DE"/>
        </w:rPr>
      </w:pPr>
      <w:r w:rsidRPr="00C343D1">
        <w:rPr>
          <w:rFonts w:asciiTheme="minorHAnsi" w:hAnsiTheme="minorHAnsi"/>
          <w:color w:val="000000" w:themeColor="text1"/>
          <w:sz w:val="20"/>
          <w:lang w:val="de-DE"/>
        </w:rPr>
        <w:t xml:space="preserve">Die sorgfältige Ausführung besteht zunächst aus dem sauberen Einmessen der Wand in den Baukörper. Dazu wird heute in der Regel ein </w:t>
      </w:r>
      <w:r w:rsidR="00073F8E" w:rsidRPr="00C343D1">
        <w:rPr>
          <w:rFonts w:asciiTheme="minorHAnsi" w:hAnsiTheme="minorHAnsi"/>
          <w:color w:val="000000" w:themeColor="text1"/>
          <w:sz w:val="20"/>
          <w:lang w:val="de-DE"/>
        </w:rPr>
        <w:t>Bau Laser</w:t>
      </w:r>
      <w:r w:rsidRPr="00C343D1">
        <w:rPr>
          <w:rFonts w:asciiTheme="minorHAnsi" w:hAnsiTheme="minorHAnsi"/>
          <w:color w:val="000000" w:themeColor="text1"/>
          <w:sz w:val="20"/>
          <w:lang w:val="de-DE"/>
        </w:rPr>
        <w:t xml:space="preserve"> eingesetzt.</w:t>
      </w:r>
    </w:p>
    <w:p w:rsidR="00C343D1" w:rsidRPr="00C343D1" w:rsidRDefault="00C343D1" w:rsidP="00C343D1">
      <w:pPr>
        <w:pStyle w:val="StandardWeb"/>
        <w:ind w:left="360"/>
        <w:rPr>
          <w:rFonts w:asciiTheme="minorHAnsi" w:hAnsiTheme="minorHAnsi"/>
          <w:color w:val="000000" w:themeColor="text1"/>
          <w:sz w:val="20"/>
          <w:lang w:val="de-DE"/>
        </w:rPr>
      </w:pPr>
      <w:r w:rsidRPr="00C343D1">
        <w:rPr>
          <w:noProof/>
          <w:lang w:val="de-DE"/>
        </w:rPr>
        <w:lastRenderedPageBreak/>
        <w:drawing>
          <wp:anchor distT="0" distB="0" distL="114300" distR="114300" simplePos="0" relativeHeight="251764736" behindDoc="1" locked="0" layoutInCell="1" allowOverlap="1" wp14:anchorId="5F0407EC" wp14:editId="38B0CC17">
            <wp:simplePos x="0" y="0"/>
            <wp:positionH relativeFrom="column">
              <wp:posOffset>172720</wp:posOffset>
            </wp:positionH>
            <wp:positionV relativeFrom="paragraph">
              <wp:posOffset>1905</wp:posOffset>
            </wp:positionV>
            <wp:extent cx="5492115" cy="4256405"/>
            <wp:effectExtent l="0" t="0" r="0" b="0"/>
            <wp:wrapTight wrapText="bothSides">
              <wp:wrapPolygon edited="0">
                <wp:start x="0" y="0"/>
                <wp:lineTo x="0" y="21461"/>
                <wp:lineTo x="21503" y="21461"/>
                <wp:lineTo x="21503" y="0"/>
                <wp:lineTo x="0" y="0"/>
              </wp:wrapPolygon>
            </wp:wrapTight>
            <wp:docPr id="10257" name="Grafik 10257" descr="http://www.btl-trockenbau.de/images/trockenbau/trennwa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tl-trockenbau.de/images/trockenbau/trennwaend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92115" cy="425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Listenabsatz"/>
        <w:rPr>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20"/>
          <w:lang w:val="de-DE"/>
        </w:rPr>
      </w:pPr>
    </w:p>
    <w:p w:rsidR="00C343D1" w:rsidRPr="00C343D1" w:rsidRDefault="00C343D1" w:rsidP="00C343D1">
      <w:pPr>
        <w:pStyle w:val="StandardWeb"/>
        <w:ind w:left="720"/>
        <w:rPr>
          <w:rFonts w:asciiTheme="minorHAnsi" w:hAnsiTheme="minorHAnsi"/>
          <w:color w:val="000000" w:themeColor="text1"/>
          <w:sz w:val="10"/>
          <w:lang w:val="de-DE"/>
        </w:rPr>
      </w:pPr>
    </w:p>
    <w:p w:rsidR="007A72D6" w:rsidRPr="00C343D1" w:rsidRDefault="008C0B2C" w:rsidP="00C343D1">
      <w:pPr>
        <w:pStyle w:val="StandardWeb"/>
        <w:numPr>
          <w:ilvl w:val="0"/>
          <w:numId w:val="17"/>
        </w:numPr>
        <w:rPr>
          <w:rFonts w:asciiTheme="minorHAnsi" w:hAnsiTheme="minorHAnsi"/>
          <w:color w:val="000000" w:themeColor="text1"/>
          <w:sz w:val="20"/>
          <w:lang w:val="de-DE"/>
        </w:rPr>
      </w:pPr>
      <w:r w:rsidRPr="00C343D1">
        <w:rPr>
          <w:rFonts w:asciiTheme="minorHAnsi" w:hAnsiTheme="minorHAnsi"/>
          <w:color w:val="000000" w:themeColor="text1"/>
          <w:sz w:val="20"/>
          <w:lang w:val="de-DE"/>
        </w:rPr>
        <w:t xml:space="preserve">UW Profile werden auf der Rückseite mit 2 Schnüren Trennwandkitt versehen und dann </w:t>
      </w:r>
      <w:r w:rsidR="00C343D1" w:rsidRPr="00C343D1">
        <w:rPr>
          <w:rFonts w:asciiTheme="minorHAnsi" w:hAnsiTheme="minorHAnsi"/>
          <w:color w:val="000000" w:themeColor="text1"/>
          <w:sz w:val="20"/>
          <w:lang w:val="de-DE"/>
        </w:rPr>
        <w:t xml:space="preserve"> </w:t>
      </w:r>
      <w:r w:rsidRPr="00C343D1">
        <w:rPr>
          <w:rFonts w:asciiTheme="minorHAnsi" w:hAnsiTheme="minorHAnsi"/>
          <w:color w:val="000000" w:themeColor="text1"/>
          <w:sz w:val="20"/>
          <w:lang w:val="de-DE"/>
        </w:rPr>
        <w:t>am Boden und an der Decke gemäß Lasermarkierung mit Dübeln befestigt. Der Kitt sichert den luftdichten Anschluss der Wand insbesondere am Boden</w:t>
      </w:r>
      <w:r w:rsidR="00BB2C6B" w:rsidRPr="00C343D1">
        <w:rPr>
          <w:rFonts w:asciiTheme="minorHAnsi" w:hAnsiTheme="minorHAnsi"/>
          <w:color w:val="000000" w:themeColor="text1"/>
          <w:sz w:val="20"/>
          <w:lang w:val="de-DE"/>
        </w:rPr>
        <w:t xml:space="preserve"> denn die Bodenfuge wird in der Regel nicht gespachtelt (außer bei Brandschutzanforderungen).</w:t>
      </w:r>
    </w:p>
    <w:p w:rsidR="00320679" w:rsidRPr="00C343D1" w:rsidRDefault="00BB2C6B" w:rsidP="007A72D6">
      <w:pPr>
        <w:pStyle w:val="StandardWeb"/>
        <w:numPr>
          <w:ilvl w:val="0"/>
          <w:numId w:val="17"/>
        </w:numPr>
        <w:rPr>
          <w:rFonts w:asciiTheme="minorHAnsi" w:hAnsiTheme="minorHAnsi"/>
          <w:color w:val="000000" w:themeColor="text1"/>
          <w:sz w:val="20"/>
          <w:lang w:val="de-DE"/>
        </w:rPr>
      </w:pPr>
      <w:r w:rsidRPr="00C343D1">
        <w:rPr>
          <w:rFonts w:asciiTheme="minorHAnsi" w:hAnsiTheme="minorHAnsi"/>
          <w:color w:val="000000" w:themeColor="text1"/>
          <w:sz w:val="20"/>
          <w:lang w:val="de-DE"/>
        </w:rPr>
        <w:t>In die befestigten UW-Profile werden nun CW-Profile eingestellt, die 2 cm kürzer sind als die Wandhöhe (vgl. Detail). Ständerachsabstand 62,5 cm abgestimmt auf das Plattenmaß von 1,25 m.</w:t>
      </w:r>
    </w:p>
    <w:p w:rsidR="00FD065A" w:rsidRPr="00C343D1" w:rsidRDefault="00BB2C6B" w:rsidP="007A72D6">
      <w:pPr>
        <w:pStyle w:val="StandardWeb"/>
        <w:numPr>
          <w:ilvl w:val="0"/>
          <w:numId w:val="17"/>
        </w:numPr>
        <w:rPr>
          <w:rFonts w:asciiTheme="minorHAnsi" w:hAnsiTheme="minorHAnsi"/>
          <w:color w:val="000000" w:themeColor="text1"/>
          <w:sz w:val="20"/>
          <w:lang w:val="de-DE"/>
        </w:rPr>
      </w:pPr>
      <w:r w:rsidRPr="00C343D1">
        <w:rPr>
          <w:rFonts w:asciiTheme="minorHAnsi" w:hAnsiTheme="minorHAnsi"/>
          <w:color w:val="000000" w:themeColor="text1"/>
          <w:sz w:val="20"/>
          <w:lang w:val="de-DE"/>
        </w:rPr>
        <w:t>Nun erfolgt die Beplankung der ersten Wandseite mit längsbefestigten also stehenden Gipsbauplatten. Beachtet werden müssen Schraubabstände</w:t>
      </w:r>
      <w:r w:rsidR="00685625" w:rsidRPr="00C343D1">
        <w:rPr>
          <w:rFonts w:asciiTheme="minorHAnsi" w:hAnsiTheme="minorHAnsi"/>
          <w:color w:val="000000" w:themeColor="text1"/>
          <w:sz w:val="20"/>
          <w:lang w:val="de-DE"/>
        </w:rPr>
        <w:t xml:space="preserve">, das korrekte Versenken der Schrauben </w:t>
      </w:r>
      <w:r w:rsidRPr="00C343D1">
        <w:rPr>
          <w:rFonts w:asciiTheme="minorHAnsi" w:hAnsiTheme="minorHAnsi"/>
          <w:color w:val="000000" w:themeColor="text1"/>
          <w:sz w:val="20"/>
          <w:lang w:val="de-DE"/>
        </w:rPr>
        <w:t xml:space="preserve">und der Fugenversatz der Platten untereinander. </w:t>
      </w:r>
    </w:p>
    <w:p w:rsidR="00320679" w:rsidRPr="00C343D1" w:rsidRDefault="00685625" w:rsidP="00FD065A">
      <w:pPr>
        <w:pStyle w:val="StandardWeb"/>
        <w:numPr>
          <w:ilvl w:val="1"/>
          <w:numId w:val="18"/>
        </w:numPr>
        <w:rPr>
          <w:rFonts w:asciiTheme="minorHAnsi" w:hAnsiTheme="minorHAnsi"/>
          <w:color w:val="000000" w:themeColor="text1"/>
          <w:sz w:val="20"/>
          <w:lang w:val="de-DE"/>
        </w:rPr>
      </w:pPr>
      <w:r w:rsidRPr="00C343D1">
        <w:rPr>
          <w:rFonts w:asciiTheme="minorHAnsi" w:hAnsiTheme="minorHAnsi"/>
          <w:b/>
          <w:color w:val="000000" w:themeColor="text1"/>
          <w:sz w:val="20"/>
          <w:lang w:val="de-DE"/>
        </w:rPr>
        <w:t>Nicht vergessen:</w:t>
      </w:r>
      <w:r w:rsidRPr="00C343D1">
        <w:rPr>
          <w:rFonts w:asciiTheme="minorHAnsi" w:hAnsiTheme="minorHAnsi"/>
          <w:color w:val="000000" w:themeColor="text1"/>
          <w:sz w:val="20"/>
          <w:lang w:val="de-DE"/>
        </w:rPr>
        <w:t xml:space="preserve"> Die Fugen der ersten Lage werden mit Spachtelmaterial gefüllt</w:t>
      </w:r>
      <w:r w:rsidR="00073F8E" w:rsidRPr="00C343D1">
        <w:rPr>
          <w:rFonts w:asciiTheme="minorHAnsi" w:hAnsiTheme="minorHAnsi"/>
          <w:color w:val="000000" w:themeColor="text1"/>
          <w:sz w:val="20"/>
          <w:lang w:val="de-DE"/>
        </w:rPr>
        <w:t>.</w:t>
      </w:r>
      <w:r w:rsidRPr="00C343D1">
        <w:rPr>
          <w:rFonts w:asciiTheme="minorHAnsi" w:hAnsiTheme="minorHAnsi"/>
          <w:color w:val="000000" w:themeColor="text1"/>
          <w:sz w:val="20"/>
          <w:lang w:val="de-DE"/>
        </w:rPr>
        <w:t xml:space="preserve"> </w:t>
      </w:r>
      <w:r w:rsidR="00BB2C6B" w:rsidRPr="00C343D1">
        <w:rPr>
          <w:rFonts w:asciiTheme="minorHAnsi" w:hAnsiTheme="minorHAnsi"/>
          <w:color w:val="000000" w:themeColor="text1"/>
          <w:sz w:val="20"/>
          <w:lang w:val="de-DE"/>
        </w:rPr>
        <w:t xml:space="preserve">Die Detailausführung im Deckenbereich nach Detailblatt </w:t>
      </w:r>
      <w:r w:rsidR="00073F8E" w:rsidRPr="00C343D1">
        <w:rPr>
          <w:rFonts w:asciiTheme="minorHAnsi" w:hAnsiTheme="minorHAnsi"/>
          <w:color w:val="000000" w:themeColor="text1"/>
          <w:sz w:val="20"/>
          <w:lang w:val="de-DE"/>
        </w:rPr>
        <w:t xml:space="preserve">W11 </w:t>
      </w:r>
      <w:r w:rsidR="00BB2C6B" w:rsidRPr="00C343D1">
        <w:rPr>
          <w:rFonts w:asciiTheme="minorHAnsi" w:hAnsiTheme="minorHAnsi"/>
          <w:color w:val="000000" w:themeColor="text1"/>
          <w:sz w:val="20"/>
          <w:lang w:val="de-DE"/>
        </w:rPr>
        <w:t>ausführen. Danach kann die Dämmung im Hohlraum eingestellt werden und es können Elektroleitungen verlegt werden. Sind alle Installationen in der Wand</w:t>
      </w:r>
      <w:r w:rsidR="00073F8E" w:rsidRPr="00C343D1">
        <w:rPr>
          <w:rFonts w:asciiTheme="minorHAnsi" w:hAnsiTheme="minorHAnsi"/>
          <w:color w:val="000000" w:themeColor="text1"/>
          <w:sz w:val="20"/>
          <w:lang w:val="de-DE"/>
        </w:rPr>
        <w:t>,</w:t>
      </w:r>
      <w:r w:rsidR="00BB2C6B" w:rsidRPr="00C343D1">
        <w:rPr>
          <w:rFonts w:asciiTheme="minorHAnsi" w:hAnsiTheme="minorHAnsi"/>
          <w:color w:val="000000" w:themeColor="text1"/>
          <w:sz w:val="20"/>
          <w:lang w:val="de-DE"/>
        </w:rPr>
        <w:t xml:space="preserve"> erfolgt die Beplankung der zweiten Wandseite analog zur Beplankung der ersten Wandseite</w:t>
      </w:r>
    </w:p>
    <w:p w:rsidR="00320679" w:rsidRPr="00C343D1" w:rsidRDefault="00685625" w:rsidP="007A72D6">
      <w:pPr>
        <w:pStyle w:val="StandardWeb"/>
        <w:numPr>
          <w:ilvl w:val="0"/>
          <w:numId w:val="17"/>
        </w:numPr>
        <w:rPr>
          <w:rFonts w:asciiTheme="minorHAnsi" w:hAnsiTheme="minorHAnsi"/>
          <w:color w:val="000000" w:themeColor="text1"/>
          <w:sz w:val="22"/>
          <w:lang w:val="de-DE"/>
        </w:rPr>
      </w:pPr>
      <w:r w:rsidRPr="00C343D1">
        <w:rPr>
          <w:rFonts w:asciiTheme="minorHAnsi" w:hAnsiTheme="minorHAnsi"/>
          <w:color w:val="000000" w:themeColor="text1"/>
          <w:sz w:val="20"/>
          <w:lang w:val="de-DE"/>
        </w:rPr>
        <w:t xml:space="preserve">Zuletzt erfolgt die Verspachtelung der Wand mit Knauf Uniflott </w:t>
      </w:r>
      <w:r w:rsidR="00E32396" w:rsidRPr="00C343D1">
        <w:rPr>
          <w:rFonts w:asciiTheme="minorHAnsi" w:hAnsiTheme="minorHAnsi"/>
          <w:color w:val="000000" w:themeColor="text1"/>
          <w:sz w:val="20"/>
          <w:lang w:val="de-DE"/>
        </w:rPr>
        <w:t xml:space="preserve">(Gipsspachtelmaterial) </w:t>
      </w:r>
      <w:r w:rsidRPr="00C343D1">
        <w:rPr>
          <w:rFonts w:asciiTheme="minorHAnsi" w:hAnsiTheme="minorHAnsi"/>
          <w:color w:val="000000" w:themeColor="text1"/>
          <w:sz w:val="20"/>
          <w:lang w:val="de-DE"/>
        </w:rPr>
        <w:t>in 2 Arbeitsgängen als Q2 Verspachtelung. Nach dem abschließenden Schleifen der Wand kann der Maler die Wand grundieren und dann mit einer Farbbeschichtung versehen.</w:t>
      </w:r>
    </w:p>
    <w:p w:rsidR="00FD0276" w:rsidRPr="00C343D1" w:rsidRDefault="00FD0276" w:rsidP="00FD0276">
      <w:pPr>
        <w:rPr>
          <w:rFonts w:asciiTheme="majorHAnsi" w:eastAsiaTheme="majorEastAsia" w:hAnsiTheme="majorHAnsi" w:cstheme="majorBidi"/>
          <w:b/>
          <w:bCs/>
          <w:color w:val="7D9532" w:themeColor="accent6" w:themeShade="BF"/>
          <w:sz w:val="36"/>
          <w:szCs w:val="26"/>
          <w:lang w:val="de-DE"/>
        </w:rPr>
      </w:pPr>
      <w:r w:rsidRPr="00C343D1">
        <w:rPr>
          <w:rFonts w:asciiTheme="majorHAnsi" w:eastAsiaTheme="majorEastAsia" w:hAnsiTheme="majorHAnsi" w:cstheme="majorBidi"/>
          <w:b/>
          <w:bCs/>
          <w:color w:val="7D9532" w:themeColor="accent6" w:themeShade="BF"/>
          <w:sz w:val="36"/>
          <w:szCs w:val="26"/>
          <w:lang w:val="de-DE"/>
        </w:rPr>
        <w:lastRenderedPageBreak/>
        <w:t>Gipsfaserplatten</w:t>
      </w:r>
    </w:p>
    <w:p w:rsidR="00EA3E6F" w:rsidRPr="00C343D1" w:rsidRDefault="00FD0276" w:rsidP="002F2F02">
      <w:pPr>
        <w:pStyle w:val="StandardWeb"/>
        <w:rPr>
          <w:rFonts w:asciiTheme="minorHAnsi" w:hAnsiTheme="minorHAnsi"/>
          <w:b/>
          <w:color w:val="0070C0"/>
          <w:sz w:val="22"/>
          <w:lang w:val="de-DE"/>
        </w:rPr>
      </w:pPr>
      <w:r w:rsidRPr="00C343D1">
        <w:rPr>
          <w:rFonts w:ascii="Arial" w:hAnsi="Arial" w:cs="Arial"/>
          <w:noProof/>
          <w:sz w:val="20"/>
          <w:szCs w:val="20"/>
          <w:lang w:val="de-DE"/>
        </w:rPr>
        <w:drawing>
          <wp:anchor distT="0" distB="0" distL="114300" distR="114300" simplePos="0" relativeHeight="251732992" behindDoc="1" locked="0" layoutInCell="1" allowOverlap="1" wp14:anchorId="719262A6" wp14:editId="17DF6169">
            <wp:simplePos x="0" y="0"/>
            <wp:positionH relativeFrom="column">
              <wp:posOffset>0</wp:posOffset>
            </wp:positionH>
            <wp:positionV relativeFrom="paragraph">
              <wp:posOffset>397510</wp:posOffset>
            </wp:positionV>
            <wp:extent cx="1901190" cy="1182370"/>
            <wp:effectExtent l="0" t="0" r="3810" b="0"/>
            <wp:wrapTight wrapText="bothSides">
              <wp:wrapPolygon edited="0">
                <wp:start x="0" y="0"/>
                <wp:lineTo x="0" y="21229"/>
                <wp:lineTo x="21427" y="21229"/>
                <wp:lineTo x="21427" y="0"/>
                <wp:lineTo x="0" y="0"/>
              </wp:wrapPolygon>
            </wp:wrapTight>
            <wp:docPr id="16411" name="Grafik 16411" descr="http://www.ib-rauch.de/okbau/stoffwert/gipsf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b-rauch.de/okbau/stoffwert/gipsfaser.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r="13"/>
                    <a:stretch/>
                  </pic:blipFill>
                  <pic:spPr bwMode="auto">
                    <a:xfrm>
                      <a:off x="0" y="0"/>
                      <a:ext cx="1901190" cy="118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E6F" w:rsidRPr="00C343D1">
        <w:rPr>
          <w:rFonts w:asciiTheme="minorHAnsi" w:hAnsiTheme="minorHAnsi"/>
          <w:b/>
          <w:color w:val="0070C0"/>
          <w:sz w:val="22"/>
          <w:lang w:val="de-DE"/>
        </w:rPr>
        <w:t>Herstellung</w:t>
      </w:r>
    </w:p>
    <w:p w:rsidR="00FD0276" w:rsidRPr="00C343D1" w:rsidRDefault="00FD0276" w:rsidP="002F2F02">
      <w:pPr>
        <w:pStyle w:val="StandardWeb"/>
        <w:rPr>
          <w:rFonts w:asciiTheme="minorHAnsi" w:hAnsiTheme="minorHAnsi"/>
          <w:sz w:val="22"/>
          <w:lang w:val="de-DE"/>
        </w:rPr>
      </w:pPr>
      <w:r w:rsidRPr="00C343D1">
        <w:rPr>
          <w:rFonts w:asciiTheme="minorHAnsi" w:hAnsiTheme="minorHAnsi"/>
          <w:sz w:val="22"/>
          <w:lang w:val="de-DE"/>
        </w:rPr>
        <w:t>Gipsfaserplatten werden aus einem Gemisch von Gips und Zellulosefasern</w:t>
      </w:r>
      <w:r w:rsidR="00EA3E6F" w:rsidRPr="00C343D1">
        <w:rPr>
          <w:rFonts w:asciiTheme="minorHAnsi" w:hAnsiTheme="minorHAnsi"/>
          <w:sz w:val="22"/>
          <w:lang w:val="de-DE"/>
        </w:rPr>
        <w:t xml:space="preserve"> </w:t>
      </w:r>
      <w:r w:rsidRPr="00C343D1">
        <w:rPr>
          <w:rFonts w:asciiTheme="minorHAnsi" w:hAnsiTheme="minorHAnsi"/>
          <w:sz w:val="22"/>
          <w:lang w:val="de-DE"/>
        </w:rPr>
        <w:t>(</w:t>
      </w:r>
      <w:r w:rsidR="00EA3E6F" w:rsidRPr="00C343D1">
        <w:rPr>
          <w:rFonts w:asciiTheme="minorHAnsi" w:hAnsiTheme="minorHAnsi"/>
          <w:sz w:val="22"/>
          <w:lang w:val="de-DE"/>
        </w:rPr>
        <w:t>Papierfasern</w:t>
      </w:r>
      <w:r w:rsidRPr="00C343D1">
        <w:rPr>
          <w:rFonts w:asciiTheme="minorHAnsi" w:hAnsiTheme="minorHAnsi"/>
          <w:sz w:val="22"/>
          <w:lang w:val="de-DE"/>
        </w:rPr>
        <w:t>)</w:t>
      </w:r>
      <w:r w:rsidR="00EA3E6F" w:rsidRPr="00C343D1">
        <w:rPr>
          <w:rFonts w:asciiTheme="minorHAnsi" w:hAnsiTheme="minorHAnsi"/>
          <w:sz w:val="22"/>
          <w:lang w:val="de-DE"/>
        </w:rPr>
        <w:t xml:space="preserve">, die in einem Recyclingverfahren </w:t>
      </w:r>
      <w:r w:rsidRPr="00C343D1">
        <w:rPr>
          <w:rFonts w:asciiTheme="minorHAnsi" w:hAnsiTheme="minorHAnsi"/>
          <w:sz w:val="22"/>
          <w:lang w:val="de-DE"/>
        </w:rPr>
        <w:t>aus Altpapier gewonnen werden, hergestellt.</w:t>
      </w:r>
      <w:r w:rsidR="00EA3E6F" w:rsidRPr="00C343D1">
        <w:rPr>
          <w:rFonts w:asciiTheme="minorHAnsi" w:hAnsiTheme="minorHAnsi"/>
          <w:sz w:val="22"/>
          <w:lang w:val="de-DE"/>
        </w:rPr>
        <w:t xml:space="preserve"> </w:t>
      </w:r>
      <w:r w:rsidRPr="00C343D1">
        <w:rPr>
          <w:rFonts w:asciiTheme="minorHAnsi" w:hAnsiTheme="minorHAnsi"/>
          <w:sz w:val="22"/>
          <w:lang w:val="de-DE"/>
        </w:rPr>
        <w:t xml:space="preserve">Durch die Fasern erhalten die Platten ihre Stabilität. Im Gegensatz zu den </w:t>
      </w:r>
      <w:hyperlink r:id="rId101" w:history="1">
        <w:r w:rsidRPr="00C343D1">
          <w:rPr>
            <w:rFonts w:asciiTheme="minorHAnsi" w:hAnsiTheme="minorHAnsi"/>
            <w:sz w:val="22"/>
            <w:lang w:val="de-DE"/>
          </w:rPr>
          <w:t>Gipskartonplatten</w:t>
        </w:r>
      </w:hyperlink>
      <w:r w:rsidRPr="00C343D1">
        <w:rPr>
          <w:rFonts w:asciiTheme="minorHAnsi" w:hAnsiTheme="minorHAnsi"/>
          <w:sz w:val="22"/>
          <w:lang w:val="de-DE"/>
        </w:rPr>
        <w:t xml:space="preserve"> benötigen Gipsfaserplatten deshalb keine Kartonummantelung.</w:t>
      </w:r>
    </w:p>
    <w:p w:rsidR="00EA3E6F" w:rsidRPr="00C343D1" w:rsidRDefault="00EA3E6F" w:rsidP="002F2F02">
      <w:pPr>
        <w:pStyle w:val="StandardWeb"/>
        <w:rPr>
          <w:rFonts w:asciiTheme="minorHAnsi" w:hAnsiTheme="minorHAnsi"/>
          <w:sz w:val="22"/>
          <w:lang w:val="de-DE"/>
        </w:rPr>
      </w:pPr>
      <w:r w:rsidRPr="00C343D1">
        <w:rPr>
          <w:rFonts w:asciiTheme="minorHAnsi" w:hAnsiTheme="minorHAnsi"/>
          <w:sz w:val="22"/>
          <w:lang w:val="de-DE"/>
        </w:rPr>
        <w:t xml:space="preserve">In computergesteuerten Fertigungsstraßen wird eine homogene Mischung dieser beiden natürlichen Rohstoffe nach Zugabe von Wasser – ohne weitere Bindemittel – unter hohem Druck zu stabilen und geruchsneutralen Platten gepresst, getrocknet und auf die jeweiligen Formate zugeschnitten. </w:t>
      </w:r>
    </w:p>
    <w:p w:rsidR="00E07689" w:rsidRPr="00C343D1" w:rsidRDefault="00E07689" w:rsidP="00B16340">
      <w:pPr>
        <w:pStyle w:val="StandardWeb"/>
        <w:rPr>
          <w:rFonts w:asciiTheme="minorHAnsi" w:hAnsiTheme="minorHAnsi"/>
          <w:b/>
          <w:color w:val="0070C0"/>
          <w:sz w:val="22"/>
          <w:lang w:val="de-DE"/>
        </w:rPr>
      </w:pPr>
      <w:r w:rsidRPr="00C343D1">
        <w:rPr>
          <w:rFonts w:asciiTheme="minorHAnsi" w:hAnsiTheme="minorHAnsi"/>
          <w:b/>
          <w:color w:val="0070C0"/>
          <w:sz w:val="22"/>
          <w:lang w:val="de-DE"/>
        </w:rPr>
        <w:t>Eigenschaften von Gipsfaserplatten</w:t>
      </w:r>
      <w:r w:rsidR="006B0A2F" w:rsidRPr="00C343D1">
        <w:rPr>
          <w:rFonts w:ascii="Arial" w:hAnsi="Arial" w:cs="Arial"/>
          <w:sz w:val="20"/>
          <w:szCs w:val="20"/>
          <w:lang w:val="de-DE"/>
        </w:rPr>
        <w:t xml:space="preserve"> </w:t>
      </w:r>
    </w:p>
    <w:p w:rsidR="00E07689" w:rsidRPr="00C343D1" w:rsidRDefault="00E07689" w:rsidP="00B16340">
      <w:pPr>
        <w:pStyle w:val="StandardWeb"/>
        <w:rPr>
          <w:rFonts w:asciiTheme="minorHAnsi" w:hAnsiTheme="minorHAnsi"/>
          <w:sz w:val="22"/>
          <w:lang w:val="de-DE"/>
        </w:rPr>
      </w:pPr>
      <w:r w:rsidRPr="00C343D1">
        <w:rPr>
          <w:rFonts w:asciiTheme="minorHAnsi" w:hAnsiTheme="minorHAnsi"/>
          <w:sz w:val="22"/>
          <w:lang w:val="de-DE"/>
        </w:rPr>
        <w:t xml:space="preserve">Gipsfaserplatten werden in die Baustoffklasse A2 - nicht brennbar - eingestuft. Sie können </w:t>
      </w:r>
      <w:r w:rsidR="00E32396" w:rsidRPr="00C343D1">
        <w:rPr>
          <w:rFonts w:asciiTheme="minorHAnsi" w:hAnsiTheme="minorHAnsi"/>
          <w:sz w:val="22"/>
          <w:lang w:val="de-DE"/>
        </w:rPr>
        <w:t>in häuslichen</w:t>
      </w:r>
      <w:r w:rsidRPr="00C343D1">
        <w:rPr>
          <w:rFonts w:asciiTheme="minorHAnsi" w:hAnsiTheme="minorHAnsi"/>
          <w:sz w:val="22"/>
          <w:lang w:val="de-DE"/>
        </w:rPr>
        <w:t xml:space="preserve"> Feuchträumen eingesetzt werden und zeichnen sich durch ihre hohe Stabilität aus. In einer 12,5mm Gipsfaserplatte kann ein Hohlwanddübel eine Last von bis zu 50kg aufnehmen.</w:t>
      </w:r>
    </w:p>
    <w:p w:rsidR="00E07689" w:rsidRPr="00C343D1" w:rsidRDefault="00E07689" w:rsidP="00B16340">
      <w:pPr>
        <w:pStyle w:val="StandardWeb"/>
        <w:rPr>
          <w:rFonts w:asciiTheme="minorHAnsi" w:hAnsiTheme="minorHAnsi"/>
          <w:b/>
          <w:color w:val="0070C0"/>
          <w:sz w:val="22"/>
          <w:lang w:val="de-DE"/>
        </w:rPr>
      </w:pPr>
      <w:r w:rsidRPr="00C343D1">
        <w:rPr>
          <w:rFonts w:asciiTheme="minorHAnsi" w:hAnsiTheme="minorHAnsi"/>
          <w:b/>
          <w:color w:val="0070C0"/>
          <w:sz w:val="22"/>
          <w:lang w:val="de-DE"/>
        </w:rPr>
        <w:t>Verarbeitung von Gipsfaserplatten</w:t>
      </w:r>
    </w:p>
    <w:p w:rsidR="00E07689" w:rsidRPr="00C343D1" w:rsidRDefault="00E07689" w:rsidP="00B16340">
      <w:pPr>
        <w:pStyle w:val="StandardWeb"/>
        <w:rPr>
          <w:rFonts w:asciiTheme="minorHAnsi" w:hAnsiTheme="minorHAnsi"/>
          <w:sz w:val="22"/>
          <w:lang w:val="de-DE"/>
        </w:rPr>
      </w:pPr>
      <w:r w:rsidRPr="00C343D1">
        <w:rPr>
          <w:rFonts w:asciiTheme="minorHAnsi" w:hAnsiTheme="minorHAnsi"/>
          <w:sz w:val="22"/>
          <w:lang w:val="de-DE"/>
        </w:rPr>
        <w:t xml:space="preserve">Gipsfaserplatten können leicht durch Sägen, Fräsen und Bohren bearbeitet werden. Das </w:t>
      </w:r>
      <w:r w:rsidR="00E32396" w:rsidRPr="00C343D1">
        <w:rPr>
          <w:rFonts w:asciiTheme="minorHAnsi" w:hAnsiTheme="minorHAnsi"/>
          <w:sz w:val="22"/>
          <w:lang w:val="de-DE"/>
        </w:rPr>
        <w:t>zuschneiden</w:t>
      </w:r>
      <w:r w:rsidRPr="00C343D1">
        <w:rPr>
          <w:rFonts w:asciiTheme="minorHAnsi" w:hAnsiTheme="minorHAnsi"/>
          <w:sz w:val="22"/>
          <w:lang w:val="de-DE"/>
        </w:rPr>
        <w:t xml:space="preserve"> einer Platte erfolgt entweder durch Sägen mit einem Fuchsschwanz oder einer Elektrosäge.</w:t>
      </w:r>
      <w:r w:rsidR="006B0A2F" w:rsidRPr="00C343D1">
        <w:rPr>
          <w:rFonts w:asciiTheme="minorHAnsi" w:hAnsiTheme="minorHAnsi"/>
          <w:sz w:val="22"/>
          <w:lang w:val="de-DE"/>
        </w:rPr>
        <w:t xml:space="preserve"> Die Verlegung erfolgt mit 5 mm Fuge, die voll ausgespachtelt wird. Bewehrungsstreifen sind nicht erforderlich.</w:t>
      </w:r>
    </w:p>
    <w:p w:rsidR="00E07689" w:rsidRPr="00C343D1" w:rsidRDefault="00E07689" w:rsidP="00B16340">
      <w:pPr>
        <w:pStyle w:val="StandardWeb"/>
        <w:rPr>
          <w:rFonts w:asciiTheme="minorHAnsi" w:hAnsiTheme="minorHAnsi"/>
          <w:b/>
          <w:color w:val="0070C0"/>
          <w:sz w:val="22"/>
          <w:lang w:val="de-DE"/>
        </w:rPr>
      </w:pPr>
      <w:r w:rsidRPr="00C343D1">
        <w:rPr>
          <w:rFonts w:asciiTheme="minorHAnsi" w:hAnsiTheme="minorHAnsi"/>
          <w:b/>
          <w:color w:val="0070C0"/>
          <w:sz w:val="22"/>
          <w:lang w:val="de-DE"/>
        </w:rPr>
        <w:t>Anwendungsgebiete von Gipsfaserplatten</w:t>
      </w:r>
    </w:p>
    <w:p w:rsidR="001E2EBD" w:rsidRPr="00C343D1" w:rsidRDefault="006B0A2F" w:rsidP="006B0A2F">
      <w:pPr>
        <w:pStyle w:val="StandardWeb"/>
        <w:rPr>
          <w:rFonts w:asciiTheme="minorHAnsi" w:hAnsiTheme="minorHAnsi"/>
          <w:sz w:val="22"/>
          <w:lang w:val="de-DE"/>
        </w:rPr>
      </w:pPr>
      <w:r w:rsidRPr="00C343D1">
        <w:rPr>
          <w:noProof/>
          <w:lang w:val="de-DE"/>
        </w:rPr>
        <w:drawing>
          <wp:anchor distT="0" distB="0" distL="114300" distR="114300" simplePos="0" relativeHeight="251735040" behindDoc="1" locked="0" layoutInCell="1" allowOverlap="1" wp14:anchorId="6FA8AA38" wp14:editId="34972593">
            <wp:simplePos x="0" y="0"/>
            <wp:positionH relativeFrom="column">
              <wp:posOffset>0</wp:posOffset>
            </wp:positionH>
            <wp:positionV relativeFrom="paragraph">
              <wp:posOffset>-1905</wp:posOffset>
            </wp:positionV>
            <wp:extent cx="1612265" cy="1216660"/>
            <wp:effectExtent l="0" t="0" r="6985" b="2540"/>
            <wp:wrapTight wrapText="bothSides">
              <wp:wrapPolygon edited="0">
                <wp:start x="0" y="0"/>
                <wp:lineTo x="0" y="21307"/>
                <wp:lineTo x="21438" y="21307"/>
                <wp:lineTo x="21438" y="0"/>
                <wp:lineTo x="0" y="0"/>
              </wp:wrapPolygon>
            </wp:wrapTight>
            <wp:docPr id="16413" name="Grafik 16413" descr="http://www.bm-online.de/Images/Detailansicht/248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m-online.de/Images/Detailansicht/2487800.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12265"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689" w:rsidRPr="00C343D1">
        <w:rPr>
          <w:rFonts w:asciiTheme="minorHAnsi" w:hAnsiTheme="minorHAnsi"/>
          <w:sz w:val="22"/>
          <w:lang w:val="de-DE"/>
        </w:rPr>
        <w:t xml:space="preserve">Gipsfaserplatten werden im Trockenbau </w:t>
      </w:r>
      <w:r w:rsidR="00E32396" w:rsidRPr="00C343D1">
        <w:rPr>
          <w:rFonts w:asciiTheme="minorHAnsi" w:hAnsiTheme="minorHAnsi"/>
          <w:sz w:val="22"/>
          <w:lang w:val="de-DE"/>
        </w:rPr>
        <w:t>im Wesentlichen für</w:t>
      </w:r>
      <w:r w:rsidR="00E07689" w:rsidRPr="00C343D1">
        <w:rPr>
          <w:rFonts w:asciiTheme="minorHAnsi" w:hAnsiTheme="minorHAnsi"/>
          <w:sz w:val="22"/>
          <w:lang w:val="de-DE"/>
        </w:rPr>
        <w:t xml:space="preserve"> </w:t>
      </w:r>
      <w:r w:rsidR="00E32396" w:rsidRPr="00C343D1">
        <w:rPr>
          <w:rFonts w:asciiTheme="minorHAnsi" w:hAnsiTheme="minorHAnsi"/>
          <w:sz w:val="22"/>
          <w:lang w:val="de-DE"/>
        </w:rPr>
        <w:t>Bodensysteme verwendet. Zimmerleute und Schreiner, die in der Verarbeitung von Holzwerkstoffplatten geübt sind verwenden Gipsfaserplatten auch für Decken- und Wandsysteme</w:t>
      </w:r>
      <w:r w:rsidR="00E07689" w:rsidRPr="00C343D1">
        <w:rPr>
          <w:rFonts w:asciiTheme="minorHAnsi" w:hAnsiTheme="minorHAnsi"/>
          <w:sz w:val="22"/>
          <w:lang w:val="de-DE"/>
        </w:rPr>
        <w:t xml:space="preserve">. </w:t>
      </w:r>
      <w:r w:rsidR="00EC0DE7" w:rsidRPr="00C343D1">
        <w:rPr>
          <w:rFonts w:asciiTheme="minorHAnsi" w:hAnsiTheme="minorHAnsi"/>
          <w:sz w:val="22"/>
          <w:lang w:val="de-DE"/>
        </w:rPr>
        <w:br/>
        <w:t>Auch im DIY (Do it yourself) Bereich sind Gipsfaserplatten beliebt</w:t>
      </w:r>
      <w:r w:rsidR="00E07689" w:rsidRPr="00C343D1">
        <w:rPr>
          <w:rFonts w:asciiTheme="minorHAnsi" w:hAnsiTheme="minorHAnsi"/>
          <w:sz w:val="22"/>
          <w:lang w:val="de-DE"/>
        </w:rPr>
        <w:t>.</w:t>
      </w:r>
      <w:r w:rsidR="00EC0DE7" w:rsidRPr="00C343D1">
        <w:rPr>
          <w:rFonts w:asciiTheme="minorHAnsi" w:hAnsiTheme="minorHAnsi"/>
          <w:sz w:val="22"/>
          <w:lang w:val="de-DE"/>
        </w:rPr>
        <w:br/>
        <w:t>Aufgrund der holzwerkstoffähnlichen Struktur und Festigkeiten können Gipsfaserplatten auch mit Endoberflächen versehen werden. In der Bauanwendung ist dabei die Nichtbrennbarkeit und die gegenüber Holzwerkstoffplatten geringere Empfin</w:t>
      </w:r>
      <w:r w:rsidR="00177CB3" w:rsidRPr="00C343D1">
        <w:rPr>
          <w:rFonts w:asciiTheme="minorHAnsi" w:hAnsiTheme="minorHAnsi"/>
          <w:sz w:val="22"/>
          <w:lang w:val="de-DE"/>
        </w:rPr>
        <w:t>dlichkeit bei Feuchtebeanspruch</w:t>
      </w:r>
      <w:r w:rsidR="00EC0DE7" w:rsidRPr="00C343D1">
        <w:rPr>
          <w:rFonts w:asciiTheme="minorHAnsi" w:hAnsiTheme="minorHAnsi"/>
          <w:sz w:val="22"/>
          <w:lang w:val="de-DE"/>
        </w:rPr>
        <w:t>u</w:t>
      </w:r>
      <w:r w:rsidR="00177CB3" w:rsidRPr="00C343D1">
        <w:rPr>
          <w:rFonts w:asciiTheme="minorHAnsi" w:hAnsiTheme="minorHAnsi"/>
          <w:sz w:val="22"/>
          <w:lang w:val="de-DE"/>
        </w:rPr>
        <w:t>n</w:t>
      </w:r>
      <w:r w:rsidR="00EC0DE7" w:rsidRPr="00C343D1">
        <w:rPr>
          <w:rFonts w:asciiTheme="minorHAnsi" w:hAnsiTheme="minorHAnsi"/>
          <w:sz w:val="22"/>
          <w:lang w:val="de-DE"/>
        </w:rPr>
        <w:t xml:space="preserve">gen ein großer Vorteil. </w:t>
      </w:r>
    </w:p>
    <w:sectPr w:rsidR="001E2EBD" w:rsidRPr="00C343D1" w:rsidSect="009F6802">
      <w:headerReference w:type="default" r:id="rId103"/>
      <w:footerReference w:type="default" r:id="rId104"/>
      <w:footerReference w:type="first" r:id="rId105"/>
      <w:pgSz w:w="12240" w:h="15840"/>
      <w:pgMar w:top="1440" w:right="1440" w:bottom="1440" w:left="1440" w:header="720" w:footer="720" w:gutter="0"/>
      <w:pgBorders w:offsetFrom="page">
        <w:top w:val="single" w:sz="4" w:space="24" w:color="00B0F0"/>
        <w:left w:val="single" w:sz="4" w:space="24" w:color="00B0F0"/>
        <w:bottom w:val="single" w:sz="4" w:space="24" w:color="00B0F0"/>
        <w:right w:val="single" w:sz="4" w:space="24" w:color="00B0F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003" w:rsidRDefault="00AC5003" w:rsidP="00001659">
      <w:pPr>
        <w:spacing w:after="0" w:line="240" w:lineRule="auto"/>
      </w:pPr>
      <w:r>
        <w:separator/>
      </w:r>
    </w:p>
  </w:endnote>
  <w:endnote w:type="continuationSeparator" w:id="0">
    <w:p w:rsidR="00AC5003" w:rsidRDefault="00AC5003" w:rsidP="00001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43D" w:rsidRDefault="005A443D">
    <w:pPr>
      <w:pStyle w:val="Fuzeile"/>
      <w:pBdr>
        <w:top w:val="thinThickSmallGap" w:sz="24" w:space="1" w:color="004D6C"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Seite </w:t>
    </w:r>
    <w:r>
      <w:rPr>
        <w:rFonts w:eastAsiaTheme="minorEastAsia"/>
      </w:rPr>
      <w:fldChar w:fldCharType="begin"/>
    </w:r>
    <w:r>
      <w:instrText xml:space="preserve"> PAGE   \* MERGEFORMAT </w:instrText>
    </w:r>
    <w:r>
      <w:rPr>
        <w:rFonts w:eastAsiaTheme="minorEastAsia"/>
      </w:rPr>
      <w:fldChar w:fldCharType="separate"/>
    </w:r>
    <w:r w:rsidR="00C343D1" w:rsidRPr="00C343D1">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5A443D" w:rsidRDefault="005A443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43D" w:rsidRDefault="005A443D" w:rsidP="00B158F9">
    <w:pPr>
      <w:pStyle w:val="Fuzeile"/>
      <w:pBdr>
        <w:top w:val="thinThickSmallGap" w:sz="24" w:space="1" w:color="004D6C" w:themeColor="accent2" w:themeShade="7F"/>
      </w:pBdr>
      <w:jc w:val="right"/>
      <w:rPr>
        <w:rFonts w:asciiTheme="majorHAnsi" w:eastAsiaTheme="majorEastAsia" w:hAnsiTheme="majorHAnsi" w:cstheme="majorBidi"/>
      </w:rPr>
    </w:pPr>
    <w:r>
      <w:rPr>
        <w:rFonts w:asciiTheme="majorHAnsi" w:eastAsiaTheme="majorEastAsia" w:hAnsiTheme="majorHAnsi" w:cstheme="majorBidi"/>
      </w:rPr>
      <w:t xml:space="preserve">Seite </w:t>
    </w:r>
    <w:r>
      <w:rPr>
        <w:rFonts w:eastAsiaTheme="minorEastAsia"/>
      </w:rPr>
      <w:fldChar w:fldCharType="begin"/>
    </w:r>
    <w:r>
      <w:instrText xml:space="preserve"> PAGE   \* MERGEFORMAT </w:instrText>
    </w:r>
    <w:r>
      <w:rPr>
        <w:rFonts w:eastAsiaTheme="minorEastAsia"/>
      </w:rPr>
      <w:fldChar w:fldCharType="separate"/>
    </w:r>
    <w:r w:rsidR="00C343D1" w:rsidRPr="00C343D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A443D" w:rsidRDefault="005A443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003" w:rsidRDefault="00AC5003" w:rsidP="00001659">
      <w:pPr>
        <w:spacing w:after="0" w:line="240" w:lineRule="auto"/>
      </w:pPr>
      <w:r>
        <w:separator/>
      </w:r>
    </w:p>
  </w:footnote>
  <w:footnote w:type="continuationSeparator" w:id="0">
    <w:p w:rsidR="00AC5003" w:rsidRDefault="00AC5003" w:rsidP="000016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43D" w:rsidRDefault="005A443D">
    <w:pPr>
      <w:pStyle w:val="Kopfzeile"/>
      <w:pBdr>
        <w:between w:val="single" w:sz="4" w:space="1" w:color="0F6FC6" w:themeColor="accent1"/>
      </w:pBdr>
      <w:spacing w:line="276" w:lineRule="auto"/>
      <w:jc w:val="center"/>
    </w:pPr>
    <w:r>
      <w:t>Gips  im Bau</w:t>
    </w:r>
  </w:p>
  <w:p w:rsidR="005A443D" w:rsidRDefault="005A443D">
    <w:pPr>
      <w:pStyle w:val="Kopfzeile"/>
      <w:pBdr>
        <w:between w:val="single" w:sz="4" w:space="1" w:color="0F6FC6" w:themeColor="accent1"/>
      </w:pBdr>
      <w:spacing w:line="276" w:lineRule="auto"/>
      <w:jc w:val="center"/>
    </w:pPr>
  </w:p>
  <w:p w:rsidR="005A443D" w:rsidRDefault="005A443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7671"/>
    <w:multiLevelType w:val="hybridMultilevel"/>
    <w:tmpl w:val="595EDE1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07CB243A"/>
    <w:multiLevelType w:val="hybridMultilevel"/>
    <w:tmpl w:val="E5F0EF92"/>
    <w:lvl w:ilvl="0" w:tplc="7D384260">
      <w:start w:val="1"/>
      <w:numFmt w:val="bullet"/>
      <w:lvlText w:val=""/>
      <w:lvlJc w:val="left"/>
      <w:pPr>
        <w:tabs>
          <w:tab w:val="num" w:pos="720"/>
        </w:tabs>
        <w:ind w:left="720" w:hanging="360"/>
      </w:pPr>
      <w:rPr>
        <w:rFonts w:ascii="Wingdings" w:hAnsi="Wingdings" w:hint="default"/>
      </w:rPr>
    </w:lvl>
    <w:lvl w:ilvl="1" w:tplc="D4ECE38E" w:tentative="1">
      <w:start w:val="1"/>
      <w:numFmt w:val="bullet"/>
      <w:lvlText w:val=""/>
      <w:lvlJc w:val="left"/>
      <w:pPr>
        <w:tabs>
          <w:tab w:val="num" w:pos="1440"/>
        </w:tabs>
        <w:ind w:left="1440" w:hanging="360"/>
      </w:pPr>
      <w:rPr>
        <w:rFonts w:ascii="Wingdings" w:hAnsi="Wingdings" w:hint="default"/>
      </w:rPr>
    </w:lvl>
    <w:lvl w:ilvl="2" w:tplc="4D867EAE" w:tentative="1">
      <w:start w:val="1"/>
      <w:numFmt w:val="bullet"/>
      <w:lvlText w:val=""/>
      <w:lvlJc w:val="left"/>
      <w:pPr>
        <w:tabs>
          <w:tab w:val="num" w:pos="2160"/>
        </w:tabs>
        <w:ind w:left="2160" w:hanging="360"/>
      </w:pPr>
      <w:rPr>
        <w:rFonts w:ascii="Wingdings" w:hAnsi="Wingdings" w:hint="default"/>
      </w:rPr>
    </w:lvl>
    <w:lvl w:ilvl="3" w:tplc="653E6392" w:tentative="1">
      <w:start w:val="1"/>
      <w:numFmt w:val="bullet"/>
      <w:lvlText w:val=""/>
      <w:lvlJc w:val="left"/>
      <w:pPr>
        <w:tabs>
          <w:tab w:val="num" w:pos="2880"/>
        </w:tabs>
        <w:ind w:left="2880" w:hanging="360"/>
      </w:pPr>
      <w:rPr>
        <w:rFonts w:ascii="Wingdings" w:hAnsi="Wingdings" w:hint="default"/>
      </w:rPr>
    </w:lvl>
    <w:lvl w:ilvl="4" w:tplc="65BA2E94" w:tentative="1">
      <w:start w:val="1"/>
      <w:numFmt w:val="bullet"/>
      <w:lvlText w:val=""/>
      <w:lvlJc w:val="left"/>
      <w:pPr>
        <w:tabs>
          <w:tab w:val="num" w:pos="3600"/>
        </w:tabs>
        <w:ind w:left="3600" w:hanging="360"/>
      </w:pPr>
      <w:rPr>
        <w:rFonts w:ascii="Wingdings" w:hAnsi="Wingdings" w:hint="default"/>
      </w:rPr>
    </w:lvl>
    <w:lvl w:ilvl="5" w:tplc="54B2CAA0" w:tentative="1">
      <w:start w:val="1"/>
      <w:numFmt w:val="bullet"/>
      <w:lvlText w:val=""/>
      <w:lvlJc w:val="left"/>
      <w:pPr>
        <w:tabs>
          <w:tab w:val="num" w:pos="4320"/>
        </w:tabs>
        <w:ind w:left="4320" w:hanging="360"/>
      </w:pPr>
      <w:rPr>
        <w:rFonts w:ascii="Wingdings" w:hAnsi="Wingdings" w:hint="default"/>
      </w:rPr>
    </w:lvl>
    <w:lvl w:ilvl="6" w:tplc="DEAE7352" w:tentative="1">
      <w:start w:val="1"/>
      <w:numFmt w:val="bullet"/>
      <w:lvlText w:val=""/>
      <w:lvlJc w:val="left"/>
      <w:pPr>
        <w:tabs>
          <w:tab w:val="num" w:pos="5040"/>
        </w:tabs>
        <w:ind w:left="5040" w:hanging="360"/>
      </w:pPr>
      <w:rPr>
        <w:rFonts w:ascii="Wingdings" w:hAnsi="Wingdings" w:hint="default"/>
      </w:rPr>
    </w:lvl>
    <w:lvl w:ilvl="7" w:tplc="A1441886" w:tentative="1">
      <w:start w:val="1"/>
      <w:numFmt w:val="bullet"/>
      <w:lvlText w:val=""/>
      <w:lvlJc w:val="left"/>
      <w:pPr>
        <w:tabs>
          <w:tab w:val="num" w:pos="5760"/>
        </w:tabs>
        <w:ind w:left="5760" w:hanging="360"/>
      </w:pPr>
      <w:rPr>
        <w:rFonts w:ascii="Wingdings" w:hAnsi="Wingdings" w:hint="default"/>
      </w:rPr>
    </w:lvl>
    <w:lvl w:ilvl="8" w:tplc="44FE1F5A" w:tentative="1">
      <w:start w:val="1"/>
      <w:numFmt w:val="bullet"/>
      <w:lvlText w:val=""/>
      <w:lvlJc w:val="left"/>
      <w:pPr>
        <w:tabs>
          <w:tab w:val="num" w:pos="6480"/>
        </w:tabs>
        <w:ind w:left="6480" w:hanging="360"/>
      </w:pPr>
      <w:rPr>
        <w:rFonts w:ascii="Wingdings" w:hAnsi="Wingdings" w:hint="default"/>
      </w:rPr>
    </w:lvl>
  </w:abstractNum>
  <w:abstractNum w:abstractNumId="2">
    <w:nsid w:val="0B2C486D"/>
    <w:multiLevelType w:val="hybridMultilevel"/>
    <w:tmpl w:val="7DC44A0E"/>
    <w:lvl w:ilvl="0" w:tplc="7D42C832">
      <w:start w:val="1"/>
      <w:numFmt w:val="bullet"/>
      <w:lvlText w:val=""/>
      <w:lvlJc w:val="left"/>
      <w:pPr>
        <w:tabs>
          <w:tab w:val="num" w:pos="720"/>
        </w:tabs>
        <w:ind w:left="720" w:hanging="360"/>
      </w:pPr>
      <w:rPr>
        <w:rFonts w:ascii="Wingdings" w:hAnsi="Wingdings" w:hint="default"/>
      </w:rPr>
    </w:lvl>
    <w:lvl w:ilvl="1" w:tplc="A2949620" w:tentative="1">
      <w:start w:val="1"/>
      <w:numFmt w:val="bullet"/>
      <w:lvlText w:val=""/>
      <w:lvlJc w:val="left"/>
      <w:pPr>
        <w:tabs>
          <w:tab w:val="num" w:pos="1440"/>
        </w:tabs>
        <w:ind w:left="1440" w:hanging="360"/>
      </w:pPr>
      <w:rPr>
        <w:rFonts w:ascii="Wingdings" w:hAnsi="Wingdings" w:hint="default"/>
      </w:rPr>
    </w:lvl>
    <w:lvl w:ilvl="2" w:tplc="E30857AA" w:tentative="1">
      <w:start w:val="1"/>
      <w:numFmt w:val="bullet"/>
      <w:lvlText w:val=""/>
      <w:lvlJc w:val="left"/>
      <w:pPr>
        <w:tabs>
          <w:tab w:val="num" w:pos="2160"/>
        </w:tabs>
        <w:ind w:left="2160" w:hanging="360"/>
      </w:pPr>
      <w:rPr>
        <w:rFonts w:ascii="Wingdings" w:hAnsi="Wingdings" w:hint="default"/>
      </w:rPr>
    </w:lvl>
    <w:lvl w:ilvl="3" w:tplc="A4967E28" w:tentative="1">
      <w:start w:val="1"/>
      <w:numFmt w:val="bullet"/>
      <w:lvlText w:val=""/>
      <w:lvlJc w:val="left"/>
      <w:pPr>
        <w:tabs>
          <w:tab w:val="num" w:pos="2880"/>
        </w:tabs>
        <w:ind w:left="2880" w:hanging="360"/>
      </w:pPr>
      <w:rPr>
        <w:rFonts w:ascii="Wingdings" w:hAnsi="Wingdings" w:hint="default"/>
      </w:rPr>
    </w:lvl>
    <w:lvl w:ilvl="4" w:tplc="5B6CBB72" w:tentative="1">
      <w:start w:val="1"/>
      <w:numFmt w:val="bullet"/>
      <w:lvlText w:val=""/>
      <w:lvlJc w:val="left"/>
      <w:pPr>
        <w:tabs>
          <w:tab w:val="num" w:pos="3600"/>
        </w:tabs>
        <w:ind w:left="3600" w:hanging="360"/>
      </w:pPr>
      <w:rPr>
        <w:rFonts w:ascii="Wingdings" w:hAnsi="Wingdings" w:hint="default"/>
      </w:rPr>
    </w:lvl>
    <w:lvl w:ilvl="5" w:tplc="A676A9E2" w:tentative="1">
      <w:start w:val="1"/>
      <w:numFmt w:val="bullet"/>
      <w:lvlText w:val=""/>
      <w:lvlJc w:val="left"/>
      <w:pPr>
        <w:tabs>
          <w:tab w:val="num" w:pos="4320"/>
        </w:tabs>
        <w:ind w:left="4320" w:hanging="360"/>
      </w:pPr>
      <w:rPr>
        <w:rFonts w:ascii="Wingdings" w:hAnsi="Wingdings" w:hint="default"/>
      </w:rPr>
    </w:lvl>
    <w:lvl w:ilvl="6" w:tplc="E1922208" w:tentative="1">
      <w:start w:val="1"/>
      <w:numFmt w:val="bullet"/>
      <w:lvlText w:val=""/>
      <w:lvlJc w:val="left"/>
      <w:pPr>
        <w:tabs>
          <w:tab w:val="num" w:pos="5040"/>
        </w:tabs>
        <w:ind w:left="5040" w:hanging="360"/>
      </w:pPr>
      <w:rPr>
        <w:rFonts w:ascii="Wingdings" w:hAnsi="Wingdings" w:hint="default"/>
      </w:rPr>
    </w:lvl>
    <w:lvl w:ilvl="7" w:tplc="EC5E726E" w:tentative="1">
      <w:start w:val="1"/>
      <w:numFmt w:val="bullet"/>
      <w:lvlText w:val=""/>
      <w:lvlJc w:val="left"/>
      <w:pPr>
        <w:tabs>
          <w:tab w:val="num" w:pos="5760"/>
        </w:tabs>
        <w:ind w:left="5760" w:hanging="360"/>
      </w:pPr>
      <w:rPr>
        <w:rFonts w:ascii="Wingdings" w:hAnsi="Wingdings" w:hint="default"/>
      </w:rPr>
    </w:lvl>
    <w:lvl w:ilvl="8" w:tplc="59D2444E" w:tentative="1">
      <w:start w:val="1"/>
      <w:numFmt w:val="bullet"/>
      <w:lvlText w:val=""/>
      <w:lvlJc w:val="left"/>
      <w:pPr>
        <w:tabs>
          <w:tab w:val="num" w:pos="6480"/>
        </w:tabs>
        <w:ind w:left="6480" w:hanging="360"/>
      </w:pPr>
      <w:rPr>
        <w:rFonts w:ascii="Wingdings" w:hAnsi="Wingdings" w:hint="default"/>
      </w:rPr>
    </w:lvl>
  </w:abstractNum>
  <w:abstractNum w:abstractNumId="3">
    <w:nsid w:val="0DDE3AE4"/>
    <w:multiLevelType w:val="hybridMultilevel"/>
    <w:tmpl w:val="0D14319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1F8F6EE2"/>
    <w:multiLevelType w:val="hybridMultilevel"/>
    <w:tmpl w:val="2B002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260B1C1F"/>
    <w:multiLevelType w:val="hybridMultilevel"/>
    <w:tmpl w:val="09C4EBA4"/>
    <w:lvl w:ilvl="0" w:tplc="98DA8AE6">
      <w:start w:val="1"/>
      <w:numFmt w:val="bullet"/>
      <w:lvlText w:val=""/>
      <w:lvlJc w:val="left"/>
      <w:pPr>
        <w:tabs>
          <w:tab w:val="num" w:pos="720"/>
        </w:tabs>
        <w:ind w:left="720" w:hanging="360"/>
      </w:pPr>
      <w:rPr>
        <w:rFonts w:ascii="Wingdings" w:hAnsi="Wingdings" w:hint="default"/>
      </w:rPr>
    </w:lvl>
    <w:lvl w:ilvl="1" w:tplc="06A67868" w:tentative="1">
      <w:start w:val="1"/>
      <w:numFmt w:val="bullet"/>
      <w:lvlText w:val=""/>
      <w:lvlJc w:val="left"/>
      <w:pPr>
        <w:tabs>
          <w:tab w:val="num" w:pos="1440"/>
        </w:tabs>
        <w:ind w:left="1440" w:hanging="360"/>
      </w:pPr>
      <w:rPr>
        <w:rFonts w:ascii="Wingdings" w:hAnsi="Wingdings" w:hint="default"/>
      </w:rPr>
    </w:lvl>
    <w:lvl w:ilvl="2" w:tplc="A04275E6" w:tentative="1">
      <w:start w:val="1"/>
      <w:numFmt w:val="bullet"/>
      <w:lvlText w:val=""/>
      <w:lvlJc w:val="left"/>
      <w:pPr>
        <w:tabs>
          <w:tab w:val="num" w:pos="2160"/>
        </w:tabs>
        <w:ind w:left="2160" w:hanging="360"/>
      </w:pPr>
      <w:rPr>
        <w:rFonts w:ascii="Wingdings" w:hAnsi="Wingdings" w:hint="default"/>
      </w:rPr>
    </w:lvl>
    <w:lvl w:ilvl="3" w:tplc="8DCC3330" w:tentative="1">
      <w:start w:val="1"/>
      <w:numFmt w:val="bullet"/>
      <w:lvlText w:val=""/>
      <w:lvlJc w:val="left"/>
      <w:pPr>
        <w:tabs>
          <w:tab w:val="num" w:pos="2880"/>
        </w:tabs>
        <w:ind w:left="2880" w:hanging="360"/>
      </w:pPr>
      <w:rPr>
        <w:rFonts w:ascii="Wingdings" w:hAnsi="Wingdings" w:hint="default"/>
      </w:rPr>
    </w:lvl>
    <w:lvl w:ilvl="4" w:tplc="1A160C5A" w:tentative="1">
      <w:start w:val="1"/>
      <w:numFmt w:val="bullet"/>
      <w:lvlText w:val=""/>
      <w:lvlJc w:val="left"/>
      <w:pPr>
        <w:tabs>
          <w:tab w:val="num" w:pos="3600"/>
        </w:tabs>
        <w:ind w:left="3600" w:hanging="360"/>
      </w:pPr>
      <w:rPr>
        <w:rFonts w:ascii="Wingdings" w:hAnsi="Wingdings" w:hint="default"/>
      </w:rPr>
    </w:lvl>
    <w:lvl w:ilvl="5" w:tplc="2B20BE44" w:tentative="1">
      <w:start w:val="1"/>
      <w:numFmt w:val="bullet"/>
      <w:lvlText w:val=""/>
      <w:lvlJc w:val="left"/>
      <w:pPr>
        <w:tabs>
          <w:tab w:val="num" w:pos="4320"/>
        </w:tabs>
        <w:ind w:left="4320" w:hanging="360"/>
      </w:pPr>
      <w:rPr>
        <w:rFonts w:ascii="Wingdings" w:hAnsi="Wingdings" w:hint="default"/>
      </w:rPr>
    </w:lvl>
    <w:lvl w:ilvl="6" w:tplc="CBE0C884" w:tentative="1">
      <w:start w:val="1"/>
      <w:numFmt w:val="bullet"/>
      <w:lvlText w:val=""/>
      <w:lvlJc w:val="left"/>
      <w:pPr>
        <w:tabs>
          <w:tab w:val="num" w:pos="5040"/>
        </w:tabs>
        <w:ind w:left="5040" w:hanging="360"/>
      </w:pPr>
      <w:rPr>
        <w:rFonts w:ascii="Wingdings" w:hAnsi="Wingdings" w:hint="default"/>
      </w:rPr>
    </w:lvl>
    <w:lvl w:ilvl="7" w:tplc="F20414E4" w:tentative="1">
      <w:start w:val="1"/>
      <w:numFmt w:val="bullet"/>
      <w:lvlText w:val=""/>
      <w:lvlJc w:val="left"/>
      <w:pPr>
        <w:tabs>
          <w:tab w:val="num" w:pos="5760"/>
        </w:tabs>
        <w:ind w:left="5760" w:hanging="360"/>
      </w:pPr>
      <w:rPr>
        <w:rFonts w:ascii="Wingdings" w:hAnsi="Wingdings" w:hint="default"/>
      </w:rPr>
    </w:lvl>
    <w:lvl w:ilvl="8" w:tplc="EE3E54C8" w:tentative="1">
      <w:start w:val="1"/>
      <w:numFmt w:val="bullet"/>
      <w:lvlText w:val=""/>
      <w:lvlJc w:val="left"/>
      <w:pPr>
        <w:tabs>
          <w:tab w:val="num" w:pos="6480"/>
        </w:tabs>
        <w:ind w:left="6480" w:hanging="360"/>
      </w:pPr>
      <w:rPr>
        <w:rFonts w:ascii="Wingdings" w:hAnsi="Wingdings" w:hint="default"/>
      </w:rPr>
    </w:lvl>
  </w:abstractNum>
  <w:abstractNum w:abstractNumId="6">
    <w:nsid w:val="39E94DE8"/>
    <w:multiLevelType w:val="hybridMultilevel"/>
    <w:tmpl w:val="2E26DCAA"/>
    <w:lvl w:ilvl="0" w:tplc="6FBCD898">
      <w:start w:val="1"/>
      <w:numFmt w:val="bullet"/>
      <w:lvlText w:val=""/>
      <w:lvlJc w:val="left"/>
      <w:pPr>
        <w:ind w:left="720" w:hanging="360"/>
      </w:pPr>
      <w:rPr>
        <w:rFonts w:ascii="Symbol" w:hAnsi="Symbol" w:hint="default"/>
      </w:rPr>
    </w:lvl>
    <w:lvl w:ilvl="1" w:tplc="6FBCD898">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AF74F8E"/>
    <w:multiLevelType w:val="hybridMultilevel"/>
    <w:tmpl w:val="73224D78"/>
    <w:lvl w:ilvl="0" w:tplc="6F92947C">
      <w:start w:val="1"/>
      <w:numFmt w:val="bullet"/>
      <w:lvlText w:val=""/>
      <w:lvlJc w:val="left"/>
      <w:pPr>
        <w:tabs>
          <w:tab w:val="num" w:pos="720"/>
        </w:tabs>
        <w:ind w:left="720" w:hanging="360"/>
      </w:pPr>
      <w:rPr>
        <w:rFonts w:ascii="Wingdings" w:hAnsi="Wingdings" w:hint="default"/>
      </w:rPr>
    </w:lvl>
    <w:lvl w:ilvl="1" w:tplc="F1C47896">
      <w:start w:val="767"/>
      <w:numFmt w:val="bullet"/>
      <w:lvlText w:val=""/>
      <w:lvlJc w:val="left"/>
      <w:pPr>
        <w:tabs>
          <w:tab w:val="num" w:pos="1440"/>
        </w:tabs>
        <w:ind w:left="1440" w:hanging="360"/>
      </w:pPr>
      <w:rPr>
        <w:rFonts w:ascii="Wingdings" w:hAnsi="Wingdings" w:hint="default"/>
      </w:rPr>
    </w:lvl>
    <w:lvl w:ilvl="2" w:tplc="A358EDEE" w:tentative="1">
      <w:start w:val="1"/>
      <w:numFmt w:val="bullet"/>
      <w:lvlText w:val=""/>
      <w:lvlJc w:val="left"/>
      <w:pPr>
        <w:tabs>
          <w:tab w:val="num" w:pos="2160"/>
        </w:tabs>
        <w:ind w:left="2160" w:hanging="360"/>
      </w:pPr>
      <w:rPr>
        <w:rFonts w:ascii="Wingdings" w:hAnsi="Wingdings" w:hint="default"/>
      </w:rPr>
    </w:lvl>
    <w:lvl w:ilvl="3" w:tplc="506CAD84" w:tentative="1">
      <w:start w:val="1"/>
      <w:numFmt w:val="bullet"/>
      <w:lvlText w:val=""/>
      <w:lvlJc w:val="left"/>
      <w:pPr>
        <w:tabs>
          <w:tab w:val="num" w:pos="2880"/>
        </w:tabs>
        <w:ind w:left="2880" w:hanging="360"/>
      </w:pPr>
      <w:rPr>
        <w:rFonts w:ascii="Wingdings" w:hAnsi="Wingdings" w:hint="default"/>
      </w:rPr>
    </w:lvl>
    <w:lvl w:ilvl="4" w:tplc="227EC128" w:tentative="1">
      <w:start w:val="1"/>
      <w:numFmt w:val="bullet"/>
      <w:lvlText w:val=""/>
      <w:lvlJc w:val="left"/>
      <w:pPr>
        <w:tabs>
          <w:tab w:val="num" w:pos="3600"/>
        </w:tabs>
        <w:ind w:left="3600" w:hanging="360"/>
      </w:pPr>
      <w:rPr>
        <w:rFonts w:ascii="Wingdings" w:hAnsi="Wingdings" w:hint="default"/>
      </w:rPr>
    </w:lvl>
    <w:lvl w:ilvl="5" w:tplc="9DDA36D6" w:tentative="1">
      <w:start w:val="1"/>
      <w:numFmt w:val="bullet"/>
      <w:lvlText w:val=""/>
      <w:lvlJc w:val="left"/>
      <w:pPr>
        <w:tabs>
          <w:tab w:val="num" w:pos="4320"/>
        </w:tabs>
        <w:ind w:left="4320" w:hanging="360"/>
      </w:pPr>
      <w:rPr>
        <w:rFonts w:ascii="Wingdings" w:hAnsi="Wingdings" w:hint="default"/>
      </w:rPr>
    </w:lvl>
    <w:lvl w:ilvl="6" w:tplc="42566FDC" w:tentative="1">
      <w:start w:val="1"/>
      <w:numFmt w:val="bullet"/>
      <w:lvlText w:val=""/>
      <w:lvlJc w:val="left"/>
      <w:pPr>
        <w:tabs>
          <w:tab w:val="num" w:pos="5040"/>
        </w:tabs>
        <w:ind w:left="5040" w:hanging="360"/>
      </w:pPr>
      <w:rPr>
        <w:rFonts w:ascii="Wingdings" w:hAnsi="Wingdings" w:hint="default"/>
      </w:rPr>
    </w:lvl>
    <w:lvl w:ilvl="7" w:tplc="E8709754" w:tentative="1">
      <w:start w:val="1"/>
      <w:numFmt w:val="bullet"/>
      <w:lvlText w:val=""/>
      <w:lvlJc w:val="left"/>
      <w:pPr>
        <w:tabs>
          <w:tab w:val="num" w:pos="5760"/>
        </w:tabs>
        <w:ind w:left="5760" w:hanging="360"/>
      </w:pPr>
      <w:rPr>
        <w:rFonts w:ascii="Wingdings" w:hAnsi="Wingdings" w:hint="default"/>
      </w:rPr>
    </w:lvl>
    <w:lvl w:ilvl="8" w:tplc="15049FD8" w:tentative="1">
      <w:start w:val="1"/>
      <w:numFmt w:val="bullet"/>
      <w:lvlText w:val=""/>
      <w:lvlJc w:val="left"/>
      <w:pPr>
        <w:tabs>
          <w:tab w:val="num" w:pos="6480"/>
        </w:tabs>
        <w:ind w:left="6480" w:hanging="360"/>
      </w:pPr>
      <w:rPr>
        <w:rFonts w:ascii="Wingdings" w:hAnsi="Wingdings" w:hint="default"/>
      </w:rPr>
    </w:lvl>
  </w:abstractNum>
  <w:abstractNum w:abstractNumId="8">
    <w:nsid w:val="3EAB6DAF"/>
    <w:multiLevelType w:val="hybridMultilevel"/>
    <w:tmpl w:val="5D54E9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3FA27CF8"/>
    <w:multiLevelType w:val="hybridMultilevel"/>
    <w:tmpl w:val="FD90247A"/>
    <w:lvl w:ilvl="0" w:tplc="BA0A8A4C">
      <w:start w:val="1"/>
      <w:numFmt w:val="bullet"/>
      <w:lvlText w:val=""/>
      <w:lvlJc w:val="left"/>
      <w:pPr>
        <w:tabs>
          <w:tab w:val="num" w:pos="720"/>
        </w:tabs>
        <w:ind w:left="720" w:hanging="360"/>
      </w:pPr>
      <w:rPr>
        <w:rFonts w:ascii="Wingdings" w:hAnsi="Wingdings" w:hint="default"/>
      </w:rPr>
    </w:lvl>
    <w:lvl w:ilvl="1" w:tplc="FC64358C">
      <w:start w:val="1"/>
      <w:numFmt w:val="bullet"/>
      <w:lvlText w:val=""/>
      <w:lvlJc w:val="left"/>
      <w:pPr>
        <w:tabs>
          <w:tab w:val="num" w:pos="1440"/>
        </w:tabs>
        <w:ind w:left="1440" w:hanging="360"/>
      </w:pPr>
      <w:rPr>
        <w:rFonts w:ascii="Wingdings" w:hAnsi="Wingdings" w:hint="default"/>
      </w:rPr>
    </w:lvl>
    <w:lvl w:ilvl="2" w:tplc="92068766" w:tentative="1">
      <w:start w:val="1"/>
      <w:numFmt w:val="bullet"/>
      <w:lvlText w:val=""/>
      <w:lvlJc w:val="left"/>
      <w:pPr>
        <w:tabs>
          <w:tab w:val="num" w:pos="2160"/>
        </w:tabs>
        <w:ind w:left="2160" w:hanging="360"/>
      </w:pPr>
      <w:rPr>
        <w:rFonts w:ascii="Wingdings" w:hAnsi="Wingdings" w:hint="default"/>
      </w:rPr>
    </w:lvl>
    <w:lvl w:ilvl="3" w:tplc="BF581174" w:tentative="1">
      <w:start w:val="1"/>
      <w:numFmt w:val="bullet"/>
      <w:lvlText w:val=""/>
      <w:lvlJc w:val="left"/>
      <w:pPr>
        <w:tabs>
          <w:tab w:val="num" w:pos="2880"/>
        </w:tabs>
        <w:ind w:left="2880" w:hanging="360"/>
      </w:pPr>
      <w:rPr>
        <w:rFonts w:ascii="Wingdings" w:hAnsi="Wingdings" w:hint="default"/>
      </w:rPr>
    </w:lvl>
    <w:lvl w:ilvl="4" w:tplc="0AEEC1BC" w:tentative="1">
      <w:start w:val="1"/>
      <w:numFmt w:val="bullet"/>
      <w:lvlText w:val=""/>
      <w:lvlJc w:val="left"/>
      <w:pPr>
        <w:tabs>
          <w:tab w:val="num" w:pos="3600"/>
        </w:tabs>
        <w:ind w:left="3600" w:hanging="360"/>
      </w:pPr>
      <w:rPr>
        <w:rFonts w:ascii="Wingdings" w:hAnsi="Wingdings" w:hint="default"/>
      </w:rPr>
    </w:lvl>
    <w:lvl w:ilvl="5" w:tplc="F7563F1A" w:tentative="1">
      <w:start w:val="1"/>
      <w:numFmt w:val="bullet"/>
      <w:lvlText w:val=""/>
      <w:lvlJc w:val="left"/>
      <w:pPr>
        <w:tabs>
          <w:tab w:val="num" w:pos="4320"/>
        </w:tabs>
        <w:ind w:left="4320" w:hanging="360"/>
      </w:pPr>
      <w:rPr>
        <w:rFonts w:ascii="Wingdings" w:hAnsi="Wingdings" w:hint="default"/>
      </w:rPr>
    </w:lvl>
    <w:lvl w:ilvl="6" w:tplc="36A47ADA" w:tentative="1">
      <w:start w:val="1"/>
      <w:numFmt w:val="bullet"/>
      <w:lvlText w:val=""/>
      <w:lvlJc w:val="left"/>
      <w:pPr>
        <w:tabs>
          <w:tab w:val="num" w:pos="5040"/>
        </w:tabs>
        <w:ind w:left="5040" w:hanging="360"/>
      </w:pPr>
      <w:rPr>
        <w:rFonts w:ascii="Wingdings" w:hAnsi="Wingdings" w:hint="default"/>
      </w:rPr>
    </w:lvl>
    <w:lvl w:ilvl="7" w:tplc="95E28F8A" w:tentative="1">
      <w:start w:val="1"/>
      <w:numFmt w:val="bullet"/>
      <w:lvlText w:val=""/>
      <w:lvlJc w:val="left"/>
      <w:pPr>
        <w:tabs>
          <w:tab w:val="num" w:pos="5760"/>
        </w:tabs>
        <w:ind w:left="5760" w:hanging="360"/>
      </w:pPr>
      <w:rPr>
        <w:rFonts w:ascii="Wingdings" w:hAnsi="Wingdings" w:hint="default"/>
      </w:rPr>
    </w:lvl>
    <w:lvl w:ilvl="8" w:tplc="1072565A" w:tentative="1">
      <w:start w:val="1"/>
      <w:numFmt w:val="bullet"/>
      <w:lvlText w:val=""/>
      <w:lvlJc w:val="left"/>
      <w:pPr>
        <w:tabs>
          <w:tab w:val="num" w:pos="6480"/>
        </w:tabs>
        <w:ind w:left="6480" w:hanging="360"/>
      </w:pPr>
      <w:rPr>
        <w:rFonts w:ascii="Wingdings" w:hAnsi="Wingdings" w:hint="default"/>
      </w:rPr>
    </w:lvl>
  </w:abstractNum>
  <w:abstractNum w:abstractNumId="10">
    <w:nsid w:val="404E1EC1"/>
    <w:multiLevelType w:val="hybridMultilevel"/>
    <w:tmpl w:val="F63CFB66"/>
    <w:lvl w:ilvl="0" w:tplc="F9A85A72">
      <w:start w:val="1"/>
      <w:numFmt w:val="bullet"/>
      <w:lvlText w:val=""/>
      <w:lvlJc w:val="left"/>
      <w:pPr>
        <w:tabs>
          <w:tab w:val="num" w:pos="720"/>
        </w:tabs>
        <w:ind w:left="720" w:hanging="360"/>
      </w:pPr>
      <w:rPr>
        <w:rFonts w:ascii="Wingdings" w:hAnsi="Wingdings" w:hint="default"/>
      </w:rPr>
    </w:lvl>
    <w:lvl w:ilvl="1" w:tplc="1D32675A" w:tentative="1">
      <w:start w:val="1"/>
      <w:numFmt w:val="bullet"/>
      <w:lvlText w:val=""/>
      <w:lvlJc w:val="left"/>
      <w:pPr>
        <w:tabs>
          <w:tab w:val="num" w:pos="1440"/>
        </w:tabs>
        <w:ind w:left="1440" w:hanging="360"/>
      </w:pPr>
      <w:rPr>
        <w:rFonts w:ascii="Wingdings" w:hAnsi="Wingdings" w:hint="default"/>
      </w:rPr>
    </w:lvl>
    <w:lvl w:ilvl="2" w:tplc="448AF2B6" w:tentative="1">
      <w:start w:val="1"/>
      <w:numFmt w:val="bullet"/>
      <w:lvlText w:val=""/>
      <w:lvlJc w:val="left"/>
      <w:pPr>
        <w:tabs>
          <w:tab w:val="num" w:pos="2160"/>
        </w:tabs>
        <w:ind w:left="2160" w:hanging="360"/>
      </w:pPr>
      <w:rPr>
        <w:rFonts w:ascii="Wingdings" w:hAnsi="Wingdings" w:hint="default"/>
      </w:rPr>
    </w:lvl>
    <w:lvl w:ilvl="3" w:tplc="F56AA0FE" w:tentative="1">
      <w:start w:val="1"/>
      <w:numFmt w:val="bullet"/>
      <w:lvlText w:val=""/>
      <w:lvlJc w:val="left"/>
      <w:pPr>
        <w:tabs>
          <w:tab w:val="num" w:pos="2880"/>
        </w:tabs>
        <w:ind w:left="2880" w:hanging="360"/>
      </w:pPr>
      <w:rPr>
        <w:rFonts w:ascii="Wingdings" w:hAnsi="Wingdings" w:hint="default"/>
      </w:rPr>
    </w:lvl>
    <w:lvl w:ilvl="4" w:tplc="B6E26DFA" w:tentative="1">
      <w:start w:val="1"/>
      <w:numFmt w:val="bullet"/>
      <w:lvlText w:val=""/>
      <w:lvlJc w:val="left"/>
      <w:pPr>
        <w:tabs>
          <w:tab w:val="num" w:pos="3600"/>
        </w:tabs>
        <w:ind w:left="3600" w:hanging="360"/>
      </w:pPr>
      <w:rPr>
        <w:rFonts w:ascii="Wingdings" w:hAnsi="Wingdings" w:hint="default"/>
      </w:rPr>
    </w:lvl>
    <w:lvl w:ilvl="5" w:tplc="9D1A6C64" w:tentative="1">
      <w:start w:val="1"/>
      <w:numFmt w:val="bullet"/>
      <w:lvlText w:val=""/>
      <w:lvlJc w:val="left"/>
      <w:pPr>
        <w:tabs>
          <w:tab w:val="num" w:pos="4320"/>
        </w:tabs>
        <w:ind w:left="4320" w:hanging="360"/>
      </w:pPr>
      <w:rPr>
        <w:rFonts w:ascii="Wingdings" w:hAnsi="Wingdings" w:hint="default"/>
      </w:rPr>
    </w:lvl>
    <w:lvl w:ilvl="6" w:tplc="9D9A99E8" w:tentative="1">
      <w:start w:val="1"/>
      <w:numFmt w:val="bullet"/>
      <w:lvlText w:val=""/>
      <w:lvlJc w:val="left"/>
      <w:pPr>
        <w:tabs>
          <w:tab w:val="num" w:pos="5040"/>
        </w:tabs>
        <w:ind w:left="5040" w:hanging="360"/>
      </w:pPr>
      <w:rPr>
        <w:rFonts w:ascii="Wingdings" w:hAnsi="Wingdings" w:hint="default"/>
      </w:rPr>
    </w:lvl>
    <w:lvl w:ilvl="7" w:tplc="EC2260AA" w:tentative="1">
      <w:start w:val="1"/>
      <w:numFmt w:val="bullet"/>
      <w:lvlText w:val=""/>
      <w:lvlJc w:val="left"/>
      <w:pPr>
        <w:tabs>
          <w:tab w:val="num" w:pos="5760"/>
        </w:tabs>
        <w:ind w:left="5760" w:hanging="360"/>
      </w:pPr>
      <w:rPr>
        <w:rFonts w:ascii="Wingdings" w:hAnsi="Wingdings" w:hint="default"/>
      </w:rPr>
    </w:lvl>
    <w:lvl w:ilvl="8" w:tplc="E89E9594" w:tentative="1">
      <w:start w:val="1"/>
      <w:numFmt w:val="bullet"/>
      <w:lvlText w:val=""/>
      <w:lvlJc w:val="left"/>
      <w:pPr>
        <w:tabs>
          <w:tab w:val="num" w:pos="6480"/>
        </w:tabs>
        <w:ind w:left="6480" w:hanging="360"/>
      </w:pPr>
      <w:rPr>
        <w:rFonts w:ascii="Wingdings" w:hAnsi="Wingdings" w:hint="default"/>
      </w:rPr>
    </w:lvl>
  </w:abstractNum>
  <w:abstractNum w:abstractNumId="11">
    <w:nsid w:val="531D3768"/>
    <w:multiLevelType w:val="hybridMultilevel"/>
    <w:tmpl w:val="EC88C1FC"/>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5AD562B5"/>
    <w:multiLevelType w:val="hybridMultilevel"/>
    <w:tmpl w:val="246CBE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6A811F97"/>
    <w:multiLevelType w:val="hybridMultilevel"/>
    <w:tmpl w:val="221857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6CE43ED2"/>
    <w:multiLevelType w:val="hybridMultilevel"/>
    <w:tmpl w:val="92D80D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6E2957A2"/>
    <w:multiLevelType w:val="hybridMultilevel"/>
    <w:tmpl w:val="779C05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731837FD"/>
    <w:multiLevelType w:val="hybridMultilevel"/>
    <w:tmpl w:val="3C0E64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7E8045C4"/>
    <w:multiLevelType w:val="hybridMultilevel"/>
    <w:tmpl w:val="4D8EA95A"/>
    <w:lvl w:ilvl="0" w:tplc="9350DDA4">
      <w:start w:val="1"/>
      <w:numFmt w:val="bullet"/>
      <w:lvlText w:val=""/>
      <w:lvlJc w:val="left"/>
      <w:pPr>
        <w:tabs>
          <w:tab w:val="num" w:pos="720"/>
        </w:tabs>
        <w:ind w:left="720" w:hanging="360"/>
      </w:pPr>
      <w:rPr>
        <w:rFonts w:ascii="Wingdings" w:hAnsi="Wingdings" w:hint="default"/>
      </w:rPr>
    </w:lvl>
    <w:lvl w:ilvl="1" w:tplc="7AEE69E2">
      <w:start w:val="909"/>
      <w:numFmt w:val="bullet"/>
      <w:lvlText w:val=""/>
      <w:lvlJc w:val="left"/>
      <w:pPr>
        <w:tabs>
          <w:tab w:val="num" w:pos="1440"/>
        </w:tabs>
        <w:ind w:left="1440" w:hanging="360"/>
      </w:pPr>
      <w:rPr>
        <w:rFonts w:ascii="Wingdings" w:hAnsi="Wingdings" w:hint="default"/>
      </w:rPr>
    </w:lvl>
    <w:lvl w:ilvl="2" w:tplc="6DEA38A8" w:tentative="1">
      <w:start w:val="1"/>
      <w:numFmt w:val="bullet"/>
      <w:lvlText w:val=""/>
      <w:lvlJc w:val="left"/>
      <w:pPr>
        <w:tabs>
          <w:tab w:val="num" w:pos="2160"/>
        </w:tabs>
        <w:ind w:left="2160" w:hanging="360"/>
      </w:pPr>
      <w:rPr>
        <w:rFonts w:ascii="Wingdings" w:hAnsi="Wingdings" w:hint="default"/>
      </w:rPr>
    </w:lvl>
    <w:lvl w:ilvl="3" w:tplc="DE120CE8" w:tentative="1">
      <w:start w:val="1"/>
      <w:numFmt w:val="bullet"/>
      <w:lvlText w:val=""/>
      <w:lvlJc w:val="left"/>
      <w:pPr>
        <w:tabs>
          <w:tab w:val="num" w:pos="2880"/>
        </w:tabs>
        <w:ind w:left="2880" w:hanging="360"/>
      </w:pPr>
      <w:rPr>
        <w:rFonts w:ascii="Wingdings" w:hAnsi="Wingdings" w:hint="default"/>
      </w:rPr>
    </w:lvl>
    <w:lvl w:ilvl="4" w:tplc="A2D0A3CC" w:tentative="1">
      <w:start w:val="1"/>
      <w:numFmt w:val="bullet"/>
      <w:lvlText w:val=""/>
      <w:lvlJc w:val="left"/>
      <w:pPr>
        <w:tabs>
          <w:tab w:val="num" w:pos="3600"/>
        </w:tabs>
        <w:ind w:left="3600" w:hanging="360"/>
      </w:pPr>
      <w:rPr>
        <w:rFonts w:ascii="Wingdings" w:hAnsi="Wingdings" w:hint="default"/>
      </w:rPr>
    </w:lvl>
    <w:lvl w:ilvl="5" w:tplc="67661860" w:tentative="1">
      <w:start w:val="1"/>
      <w:numFmt w:val="bullet"/>
      <w:lvlText w:val=""/>
      <w:lvlJc w:val="left"/>
      <w:pPr>
        <w:tabs>
          <w:tab w:val="num" w:pos="4320"/>
        </w:tabs>
        <w:ind w:left="4320" w:hanging="360"/>
      </w:pPr>
      <w:rPr>
        <w:rFonts w:ascii="Wingdings" w:hAnsi="Wingdings" w:hint="default"/>
      </w:rPr>
    </w:lvl>
    <w:lvl w:ilvl="6" w:tplc="99D2856E" w:tentative="1">
      <w:start w:val="1"/>
      <w:numFmt w:val="bullet"/>
      <w:lvlText w:val=""/>
      <w:lvlJc w:val="left"/>
      <w:pPr>
        <w:tabs>
          <w:tab w:val="num" w:pos="5040"/>
        </w:tabs>
        <w:ind w:left="5040" w:hanging="360"/>
      </w:pPr>
      <w:rPr>
        <w:rFonts w:ascii="Wingdings" w:hAnsi="Wingdings" w:hint="default"/>
      </w:rPr>
    </w:lvl>
    <w:lvl w:ilvl="7" w:tplc="4BB4A934" w:tentative="1">
      <w:start w:val="1"/>
      <w:numFmt w:val="bullet"/>
      <w:lvlText w:val=""/>
      <w:lvlJc w:val="left"/>
      <w:pPr>
        <w:tabs>
          <w:tab w:val="num" w:pos="5760"/>
        </w:tabs>
        <w:ind w:left="5760" w:hanging="360"/>
      </w:pPr>
      <w:rPr>
        <w:rFonts w:ascii="Wingdings" w:hAnsi="Wingdings" w:hint="default"/>
      </w:rPr>
    </w:lvl>
    <w:lvl w:ilvl="8" w:tplc="9E940BDA"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7"/>
  </w:num>
  <w:num w:numId="3">
    <w:abstractNumId w:val="12"/>
  </w:num>
  <w:num w:numId="4">
    <w:abstractNumId w:val="9"/>
  </w:num>
  <w:num w:numId="5">
    <w:abstractNumId w:val="10"/>
  </w:num>
  <w:num w:numId="6">
    <w:abstractNumId w:val="17"/>
  </w:num>
  <w:num w:numId="7">
    <w:abstractNumId w:val="3"/>
  </w:num>
  <w:num w:numId="8">
    <w:abstractNumId w:val="1"/>
  </w:num>
  <w:num w:numId="9">
    <w:abstractNumId w:val="5"/>
  </w:num>
  <w:num w:numId="10">
    <w:abstractNumId w:val="0"/>
  </w:num>
  <w:num w:numId="11">
    <w:abstractNumId w:val="2"/>
  </w:num>
  <w:num w:numId="12">
    <w:abstractNumId w:val="4"/>
  </w:num>
  <w:num w:numId="13">
    <w:abstractNumId w:val="13"/>
  </w:num>
  <w:num w:numId="14">
    <w:abstractNumId w:val="15"/>
  </w:num>
  <w:num w:numId="15">
    <w:abstractNumId w:val="16"/>
  </w:num>
  <w:num w:numId="16">
    <w:abstractNumId w:val="8"/>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76C"/>
    <w:rsid w:val="00001659"/>
    <w:rsid w:val="00005869"/>
    <w:rsid w:val="000060B8"/>
    <w:rsid w:val="00051D13"/>
    <w:rsid w:val="00055127"/>
    <w:rsid w:val="00061FA3"/>
    <w:rsid w:val="00066124"/>
    <w:rsid w:val="00072542"/>
    <w:rsid w:val="00073F8E"/>
    <w:rsid w:val="00081701"/>
    <w:rsid w:val="000A01FE"/>
    <w:rsid w:val="000A151E"/>
    <w:rsid w:val="000B6318"/>
    <w:rsid w:val="000C19C0"/>
    <w:rsid w:val="000C5D36"/>
    <w:rsid w:val="000F1D96"/>
    <w:rsid w:val="000F4601"/>
    <w:rsid w:val="00111AE8"/>
    <w:rsid w:val="00151B5F"/>
    <w:rsid w:val="00151DE8"/>
    <w:rsid w:val="00152B3A"/>
    <w:rsid w:val="00156AF7"/>
    <w:rsid w:val="00165BDA"/>
    <w:rsid w:val="00170107"/>
    <w:rsid w:val="00177CB3"/>
    <w:rsid w:val="00185FAF"/>
    <w:rsid w:val="0019013C"/>
    <w:rsid w:val="001B3275"/>
    <w:rsid w:val="001B77B4"/>
    <w:rsid w:val="001D3553"/>
    <w:rsid w:val="001D7F1D"/>
    <w:rsid w:val="001E2EBD"/>
    <w:rsid w:val="001F5F67"/>
    <w:rsid w:val="00205374"/>
    <w:rsid w:val="00211BFB"/>
    <w:rsid w:val="00216C3A"/>
    <w:rsid w:val="00226859"/>
    <w:rsid w:val="00235C4B"/>
    <w:rsid w:val="0026455A"/>
    <w:rsid w:val="002667F1"/>
    <w:rsid w:val="00284BCB"/>
    <w:rsid w:val="00284FEF"/>
    <w:rsid w:val="002A7248"/>
    <w:rsid w:val="002B1F70"/>
    <w:rsid w:val="002B752C"/>
    <w:rsid w:val="002C0406"/>
    <w:rsid w:val="002D29DB"/>
    <w:rsid w:val="002F2F02"/>
    <w:rsid w:val="00300416"/>
    <w:rsid w:val="00306E8E"/>
    <w:rsid w:val="003075BA"/>
    <w:rsid w:val="00312051"/>
    <w:rsid w:val="00313E39"/>
    <w:rsid w:val="00320679"/>
    <w:rsid w:val="00331DFA"/>
    <w:rsid w:val="0033276C"/>
    <w:rsid w:val="0034390F"/>
    <w:rsid w:val="00345F56"/>
    <w:rsid w:val="0035148E"/>
    <w:rsid w:val="00357F5B"/>
    <w:rsid w:val="00360F9B"/>
    <w:rsid w:val="003B4699"/>
    <w:rsid w:val="003E2A9D"/>
    <w:rsid w:val="003E7A5E"/>
    <w:rsid w:val="003E7B1B"/>
    <w:rsid w:val="003F0AE6"/>
    <w:rsid w:val="004037D9"/>
    <w:rsid w:val="00421D49"/>
    <w:rsid w:val="004313DB"/>
    <w:rsid w:val="00446A9F"/>
    <w:rsid w:val="00451F74"/>
    <w:rsid w:val="004643DF"/>
    <w:rsid w:val="004729FE"/>
    <w:rsid w:val="0047552E"/>
    <w:rsid w:val="00495712"/>
    <w:rsid w:val="004B7E07"/>
    <w:rsid w:val="00537B23"/>
    <w:rsid w:val="005469FF"/>
    <w:rsid w:val="00590876"/>
    <w:rsid w:val="00595F12"/>
    <w:rsid w:val="005A0BAA"/>
    <w:rsid w:val="005A1853"/>
    <w:rsid w:val="005A443D"/>
    <w:rsid w:val="005D4653"/>
    <w:rsid w:val="005E04B0"/>
    <w:rsid w:val="005E7310"/>
    <w:rsid w:val="00600E49"/>
    <w:rsid w:val="0065425C"/>
    <w:rsid w:val="00685625"/>
    <w:rsid w:val="006A257B"/>
    <w:rsid w:val="006B0A2F"/>
    <w:rsid w:val="006D7267"/>
    <w:rsid w:val="006F7591"/>
    <w:rsid w:val="006F77EF"/>
    <w:rsid w:val="00717E7F"/>
    <w:rsid w:val="007570A9"/>
    <w:rsid w:val="007773C8"/>
    <w:rsid w:val="007773DC"/>
    <w:rsid w:val="00781ED2"/>
    <w:rsid w:val="00787A15"/>
    <w:rsid w:val="007A72D6"/>
    <w:rsid w:val="00804014"/>
    <w:rsid w:val="00826C9A"/>
    <w:rsid w:val="00836A74"/>
    <w:rsid w:val="00844D3C"/>
    <w:rsid w:val="00876A62"/>
    <w:rsid w:val="00890364"/>
    <w:rsid w:val="008A0207"/>
    <w:rsid w:val="008A5FE0"/>
    <w:rsid w:val="008B4D8C"/>
    <w:rsid w:val="008C0B2C"/>
    <w:rsid w:val="008D1481"/>
    <w:rsid w:val="008E06E9"/>
    <w:rsid w:val="008E6663"/>
    <w:rsid w:val="008F2D98"/>
    <w:rsid w:val="009232FA"/>
    <w:rsid w:val="00940EAE"/>
    <w:rsid w:val="00972752"/>
    <w:rsid w:val="00984E03"/>
    <w:rsid w:val="00991C3C"/>
    <w:rsid w:val="0099455B"/>
    <w:rsid w:val="00995BB5"/>
    <w:rsid w:val="009B7EC3"/>
    <w:rsid w:val="009D272A"/>
    <w:rsid w:val="009D52D3"/>
    <w:rsid w:val="009E19D5"/>
    <w:rsid w:val="009F6802"/>
    <w:rsid w:val="00A067D5"/>
    <w:rsid w:val="00A36941"/>
    <w:rsid w:val="00A40B95"/>
    <w:rsid w:val="00A44056"/>
    <w:rsid w:val="00A46458"/>
    <w:rsid w:val="00A516B1"/>
    <w:rsid w:val="00A638B6"/>
    <w:rsid w:val="00A67F6F"/>
    <w:rsid w:val="00A91A1C"/>
    <w:rsid w:val="00AB4DE3"/>
    <w:rsid w:val="00AC5003"/>
    <w:rsid w:val="00AE7A3D"/>
    <w:rsid w:val="00AF267F"/>
    <w:rsid w:val="00AF26A3"/>
    <w:rsid w:val="00AF5A32"/>
    <w:rsid w:val="00B12167"/>
    <w:rsid w:val="00B158F9"/>
    <w:rsid w:val="00B15F72"/>
    <w:rsid w:val="00B16340"/>
    <w:rsid w:val="00B266B3"/>
    <w:rsid w:val="00B277C2"/>
    <w:rsid w:val="00B45363"/>
    <w:rsid w:val="00B55595"/>
    <w:rsid w:val="00B609B2"/>
    <w:rsid w:val="00B728DB"/>
    <w:rsid w:val="00B81326"/>
    <w:rsid w:val="00B867EA"/>
    <w:rsid w:val="00B9603B"/>
    <w:rsid w:val="00B967A4"/>
    <w:rsid w:val="00BB2C6B"/>
    <w:rsid w:val="00BD2A84"/>
    <w:rsid w:val="00BE3DD2"/>
    <w:rsid w:val="00BE74DE"/>
    <w:rsid w:val="00BF3DEA"/>
    <w:rsid w:val="00C034A4"/>
    <w:rsid w:val="00C17EB4"/>
    <w:rsid w:val="00C21CA5"/>
    <w:rsid w:val="00C343D1"/>
    <w:rsid w:val="00C40783"/>
    <w:rsid w:val="00C4465C"/>
    <w:rsid w:val="00C47E0D"/>
    <w:rsid w:val="00C51CF3"/>
    <w:rsid w:val="00C56DA5"/>
    <w:rsid w:val="00C6783F"/>
    <w:rsid w:val="00C7614C"/>
    <w:rsid w:val="00C9082E"/>
    <w:rsid w:val="00CA717B"/>
    <w:rsid w:val="00CB77CD"/>
    <w:rsid w:val="00CD2B14"/>
    <w:rsid w:val="00CE3748"/>
    <w:rsid w:val="00CE40DE"/>
    <w:rsid w:val="00CF65E6"/>
    <w:rsid w:val="00D04286"/>
    <w:rsid w:val="00D04938"/>
    <w:rsid w:val="00D074B3"/>
    <w:rsid w:val="00D07E11"/>
    <w:rsid w:val="00D14DE9"/>
    <w:rsid w:val="00D210E2"/>
    <w:rsid w:val="00D6371C"/>
    <w:rsid w:val="00D84C36"/>
    <w:rsid w:val="00D92E66"/>
    <w:rsid w:val="00DA4146"/>
    <w:rsid w:val="00DA5BF1"/>
    <w:rsid w:val="00DB7AD3"/>
    <w:rsid w:val="00DE5D47"/>
    <w:rsid w:val="00DF2584"/>
    <w:rsid w:val="00E07689"/>
    <w:rsid w:val="00E11561"/>
    <w:rsid w:val="00E172EC"/>
    <w:rsid w:val="00E32396"/>
    <w:rsid w:val="00E56E35"/>
    <w:rsid w:val="00E62BC0"/>
    <w:rsid w:val="00E709AC"/>
    <w:rsid w:val="00E7100E"/>
    <w:rsid w:val="00E73D8C"/>
    <w:rsid w:val="00E83151"/>
    <w:rsid w:val="00E84692"/>
    <w:rsid w:val="00E84A20"/>
    <w:rsid w:val="00EA3E6F"/>
    <w:rsid w:val="00EB41A9"/>
    <w:rsid w:val="00EB6B6F"/>
    <w:rsid w:val="00EB7A75"/>
    <w:rsid w:val="00EC0DE7"/>
    <w:rsid w:val="00EF5193"/>
    <w:rsid w:val="00EF7B50"/>
    <w:rsid w:val="00F133D3"/>
    <w:rsid w:val="00F14386"/>
    <w:rsid w:val="00F20F3B"/>
    <w:rsid w:val="00F31291"/>
    <w:rsid w:val="00F410FB"/>
    <w:rsid w:val="00F44847"/>
    <w:rsid w:val="00F50161"/>
    <w:rsid w:val="00F502F6"/>
    <w:rsid w:val="00FC3A19"/>
    <w:rsid w:val="00FD0276"/>
    <w:rsid w:val="00FD065A"/>
    <w:rsid w:val="00FE2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61FA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061FA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berschrift3">
    <w:name w:val="heading 3"/>
    <w:basedOn w:val="Standard"/>
    <w:next w:val="Standard"/>
    <w:link w:val="berschrift3Zchn"/>
    <w:uiPriority w:val="9"/>
    <w:unhideWhenUsed/>
    <w:qFormat/>
    <w:rsid w:val="00CB77CD"/>
    <w:pPr>
      <w:keepNext/>
      <w:keepLines/>
      <w:spacing w:before="200" w:after="0"/>
      <w:outlineLvl w:val="2"/>
    </w:pPr>
    <w:rPr>
      <w:rFonts w:asciiTheme="majorHAnsi" w:eastAsiaTheme="majorEastAsia" w:hAnsiTheme="majorHAnsi" w:cstheme="majorBidi"/>
      <w:b/>
      <w:bCs/>
      <w:color w:val="0F6FC6" w:themeColor="accent1"/>
    </w:rPr>
  </w:style>
  <w:style w:type="paragraph" w:styleId="berschrift4">
    <w:name w:val="heading 4"/>
    <w:basedOn w:val="Standard"/>
    <w:next w:val="Standard"/>
    <w:link w:val="berschrift4Zchn"/>
    <w:uiPriority w:val="9"/>
    <w:semiHidden/>
    <w:unhideWhenUsed/>
    <w:qFormat/>
    <w:rsid w:val="007773DC"/>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1FA3"/>
    <w:rPr>
      <w:rFonts w:asciiTheme="majorHAnsi" w:eastAsiaTheme="majorEastAsia" w:hAnsiTheme="majorHAnsi" w:cstheme="majorBidi"/>
      <w:b/>
      <w:bCs/>
      <w:color w:val="0B5294" w:themeColor="accent1" w:themeShade="BF"/>
      <w:sz w:val="28"/>
      <w:szCs w:val="28"/>
    </w:rPr>
  </w:style>
  <w:style w:type="character" w:customStyle="1" w:styleId="berschrift2Zchn">
    <w:name w:val="Überschrift 2 Zchn"/>
    <w:basedOn w:val="Absatz-Standardschriftart"/>
    <w:link w:val="berschrift2"/>
    <w:uiPriority w:val="9"/>
    <w:rsid w:val="00061FA3"/>
    <w:rPr>
      <w:rFonts w:asciiTheme="majorHAnsi" w:eastAsiaTheme="majorEastAsia" w:hAnsiTheme="majorHAnsi" w:cstheme="majorBidi"/>
      <w:b/>
      <w:bCs/>
      <w:color w:val="0F6FC6" w:themeColor="accent1"/>
      <w:sz w:val="26"/>
      <w:szCs w:val="26"/>
    </w:rPr>
  </w:style>
  <w:style w:type="paragraph" w:styleId="Sprechblasentext">
    <w:name w:val="Balloon Text"/>
    <w:basedOn w:val="Standard"/>
    <w:link w:val="SprechblasentextZchn"/>
    <w:uiPriority w:val="99"/>
    <w:semiHidden/>
    <w:unhideWhenUsed/>
    <w:rsid w:val="003E2A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2A9D"/>
    <w:rPr>
      <w:rFonts w:ascii="Tahoma" w:hAnsi="Tahoma" w:cs="Tahoma"/>
      <w:sz w:val="16"/>
      <w:szCs w:val="16"/>
    </w:rPr>
  </w:style>
  <w:style w:type="paragraph" w:styleId="Kopfzeile">
    <w:name w:val="header"/>
    <w:basedOn w:val="Standard"/>
    <w:link w:val="KopfzeileZchn"/>
    <w:uiPriority w:val="99"/>
    <w:unhideWhenUsed/>
    <w:rsid w:val="00001659"/>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01659"/>
  </w:style>
  <w:style w:type="paragraph" w:styleId="Fuzeile">
    <w:name w:val="footer"/>
    <w:basedOn w:val="Standard"/>
    <w:link w:val="FuzeileZchn"/>
    <w:uiPriority w:val="99"/>
    <w:unhideWhenUsed/>
    <w:rsid w:val="00001659"/>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01659"/>
  </w:style>
  <w:style w:type="character" w:customStyle="1" w:styleId="berschrift3Zchn">
    <w:name w:val="Überschrift 3 Zchn"/>
    <w:basedOn w:val="Absatz-Standardschriftart"/>
    <w:link w:val="berschrift3"/>
    <w:uiPriority w:val="9"/>
    <w:rsid w:val="00CB77CD"/>
    <w:rPr>
      <w:rFonts w:asciiTheme="majorHAnsi" w:eastAsiaTheme="majorEastAsia" w:hAnsiTheme="majorHAnsi" w:cstheme="majorBidi"/>
      <w:b/>
      <w:bCs/>
      <w:color w:val="0F6FC6" w:themeColor="accent1"/>
    </w:rPr>
  </w:style>
  <w:style w:type="character" w:styleId="Kommentarzeichen">
    <w:name w:val="annotation reference"/>
    <w:basedOn w:val="Absatz-Standardschriftart"/>
    <w:uiPriority w:val="99"/>
    <w:semiHidden/>
    <w:unhideWhenUsed/>
    <w:rsid w:val="003E7A5E"/>
    <w:rPr>
      <w:sz w:val="16"/>
      <w:szCs w:val="16"/>
    </w:rPr>
  </w:style>
  <w:style w:type="paragraph" w:styleId="Kommentartext">
    <w:name w:val="annotation text"/>
    <w:basedOn w:val="Standard"/>
    <w:link w:val="KommentartextZchn"/>
    <w:uiPriority w:val="99"/>
    <w:semiHidden/>
    <w:unhideWhenUsed/>
    <w:rsid w:val="003E7A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7A5E"/>
    <w:rPr>
      <w:sz w:val="20"/>
      <w:szCs w:val="20"/>
    </w:rPr>
  </w:style>
  <w:style w:type="paragraph" w:styleId="Kommentarthema">
    <w:name w:val="annotation subject"/>
    <w:basedOn w:val="Kommentartext"/>
    <w:next w:val="Kommentartext"/>
    <w:link w:val="KommentarthemaZchn"/>
    <w:uiPriority w:val="99"/>
    <w:semiHidden/>
    <w:unhideWhenUsed/>
    <w:rsid w:val="003E7A5E"/>
    <w:rPr>
      <w:b/>
      <w:bCs/>
    </w:rPr>
  </w:style>
  <w:style w:type="character" w:customStyle="1" w:styleId="KommentarthemaZchn">
    <w:name w:val="Kommentarthema Zchn"/>
    <w:basedOn w:val="KommentartextZchn"/>
    <w:link w:val="Kommentarthema"/>
    <w:uiPriority w:val="99"/>
    <w:semiHidden/>
    <w:rsid w:val="003E7A5E"/>
    <w:rPr>
      <w:b/>
      <w:bCs/>
      <w:sz w:val="20"/>
      <w:szCs w:val="20"/>
    </w:rPr>
  </w:style>
  <w:style w:type="table" w:styleId="Tabellenraster">
    <w:name w:val="Table Grid"/>
    <w:basedOn w:val="NormaleTabelle"/>
    <w:uiPriority w:val="59"/>
    <w:rsid w:val="0006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4Zchn">
    <w:name w:val="Überschrift 4 Zchn"/>
    <w:basedOn w:val="Absatz-Standardschriftart"/>
    <w:link w:val="berschrift4"/>
    <w:uiPriority w:val="9"/>
    <w:semiHidden/>
    <w:rsid w:val="007773DC"/>
    <w:rPr>
      <w:rFonts w:asciiTheme="majorHAnsi" w:eastAsiaTheme="majorEastAsia" w:hAnsiTheme="majorHAnsi" w:cstheme="majorBidi"/>
      <w:b/>
      <w:bCs/>
      <w:i/>
      <w:iCs/>
      <w:color w:val="0F6FC6" w:themeColor="accent1"/>
    </w:rPr>
  </w:style>
  <w:style w:type="character" w:styleId="Fett">
    <w:name w:val="Strong"/>
    <w:basedOn w:val="Absatz-Standardschriftart"/>
    <w:uiPriority w:val="22"/>
    <w:qFormat/>
    <w:rsid w:val="007773DC"/>
    <w:rPr>
      <w:b/>
      <w:bCs/>
    </w:rPr>
  </w:style>
  <w:style w:type="paragraph" w:styleId="StandardWeb">
    <w:name w:val="Normal (Web)"/>
    <w:basedOn w:val="Standard"/>
    <w:uiPriority w:val="99"/>
    <w:unhideWhenUsed/>
    <w:rsid w:val="007773DC"/>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table" w:styleId="MittleresRaster1-Akzent6">
    <w:name w:val="Medium Grid 1 Accent 6"/>
    <w:basedOn w:val="NormaleTabelle"/>
    <w:uiPriority w:val="67"/>
    <w:rsid w:val="00C17EB4"/>
    <w:pPr>
      <w:spacing w:after="0" w:line="240" w:lineRule="auto"/>
    </w:pPr>
    <w:tblPr>
      <w:tblStyleRowBandSize w:val="1"/>
      <w:tblStyleColBandSize w:val="1"/>
      <w:tblInd w:w="0" w:type="dxa"/>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CellMar>
        <w:top w:w="0" w:type="dxa"/>
        <w:left w:w="108" w:type="dxa"/>
        <w:bottom w:w="0" w:type="dxa"/>
        <w:right w:w="108" w:type="dxa"/>
      </w:tblCellMar>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paragraph" w:styleId="Listenabsatz">
    <w:name w:val="List Paragraph"/>
    <w:basedOn w:val="Standard"/>
    <w:uiPriority w:val="34"/>
    <w:qFormat/>
    <w:rsid w:val="000C19C0"/>
    <w:pPr>
      <w:ind w:left="720"/>
      <w:contextualSpacing/>
    </w:pPr>
  </w:style>
  <w:style w:type="character" w:styleId="Hyperlink">
    <w:name w:val="Hyperlink"/>
    <w:basedOn w:val="Absatz-Standardschriftart"/>
    <w:uiPriority w:val="99"/>
    <w:unhideWhenUsed/>
    <w:rsid w:val="001E2EBD"/>
    <w:rPr>
      <w:color w:val="0000FF"/>
      <w:u w:val="single"/>
    </w:rPr>
  </w:style>
  <w:style w:type="character" w:customStyle="1" w:styleId="mw-headline">
    <w:name w:val="mw-headline"/>
    <w:basedOn w:val="Absatz-Standardschriftart"/>
    <w:rsid w:val="001E2EBD"/>
  </w:style>
  <w:style w:type="character" w:customStyle="1" w:styleId="editsection3">
    <w:name w:val="editsection3"/>
    <w:basedOn w:val="Absatz-Standardschriftart"/>
    <w:rsid w:val="001E2EBD"/>
  </w:style>
  <w:style w:type="table" w:styleId="FarbigeListe-Akzent6">
    <w:name w:val="Colorful List Accent 6"/>
    <w:basedOn w:val="NormaleTabelle"/>
    <w:uiPriority w:val="72"/>
    <w:rsid w:val="00C7614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61FA3"/>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061FA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berschrift3">
    <w:name w:val="heading 3"/>
    <w:basedOn w:val="Standard"/>
    <w:next w:val="Standard"/>
    <w:link w:val="berschrift3Zchn"/>
    <w:uiPriority w:val="9"/>
    <w:unhideWhenUsed/>
    <w:qFormat/>
    <w:rsid w:val="00CB77CD"/>
    <w:pPr>
      <w:keepNext/>
      <w:keepLines/>
      <w:spacing w:before="200" w:after="0"/>
      <w:outlineLvl w:val="2"/>
    </w:pPr>
    <w:rPr>
      <w:rFonts w:asciiTheme="majorHAnsi" w:eastAsiaTheme="majorEastAsia" w:hAnsiTheme="majorHAnsi" w:cstheme="majorBidi"/>
      <w:b/>
      <w:bCs/>
      <w:color w:val="0F6FC6" w:themeColor="accent1"/>
    </w:rPr>
  </w:style>
  <w:style w:type="paragraph" w:styleId="berschrift4">
    <w:name w:val="heading 4"/>
    <w:basedOn w:val="Standard"/>
    <w:next w:val="Standard"/>
    <w:link w:val="berschrift4Zchn"/>
    <w:uiPriority w:val="9"/>
    <w:semiHidden/>
    <w:unhideWhenUsed/>
    <w:qFormat/>
    <w:rsid w:val="007773DC"/>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1FA3"/>
    <w:rPr>
      <w:rFonts w:asciiTheme="majorHAnsi" w:eastAsiaTheme="majorEastAsia" w:hAnsiTheme="majorHAnsi" w:cstheme="majorBidi"/>
      <w:b/>
      <w:bCs/>
      <w:color w:val="0B5294" w:themeColor="accent1" w:themeShade="BF"/>
      <w:sz w:val="28"/>
      <w:szCs w:val="28"/>
    </w:rPr>
  </w:style>
  <w:style w:type="character" w:customStyle="1" w:styleId="berschrift2Zchn">
    <w:name w:val="Überschrift 2 Zchn"/>
    <w:basedOn w:val="Absatz-Standardschriftart"/>
    <w:link w:val="berschrift2"/>
    <w:uiPriority w:val="9"/>
    <w:rsid w:val="00061FA3"/>
    <w:rPr>
      <w:rFonts w:asciiTheme="majorHAnsi" w:eastAsiaTheme="majorEastAsia" w:hAnsiTheme="majorHAnsi" w:cstheme="majorBidi"/>
      <w:b/>
      <w:bCs/>
      <w:color w:val="0F6FC6" w:themeColor="accent1"/>
      <w:sz w:val="26"/>
      <w:szCs w:val="26"/>
    </w:rPr>
  </w:style>
  <w:style w:type="paragraph" w:styleId="Sprechblasentext">
    <w:name w:val="Balloon Text"/>
    <w:basedOn w:val="Standard"/>
    <w:link w:val="SprechblasentextZchn"/>
    <w:uiPriority w:val="99"/>
    <w:semiHidden/>
    <w:unhideWhenUsed/>
    <w:rsid w:val="003E2A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2A9D"/>
    <w:rPr>
      <w:rFonts w:ascii="Tahoma" w:hAnsi="Tahoma" w:cs="Tahoma"/>
      <w:sz w:val="16"/>
      <w:szCs w:val="16"/>
    </w:rPr>
  </w:style>
  <w:style w:type="paragraph" w:styleId="Kopfzeile">
    <w:name w:val="header"/>
    <w:basedOn w:val="Standard"/>
    <w:link w:val="KopfzeileZchn"/>
    <w:uiPriority w:val="99"/>
    <w:unhideWhenUsed/>
    <w:rsid w:val="00001659"/>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01659"/>
  </w:style>
  <w:style w:type="paragraph" w:styleId="Fuzeile">
    <w:name w:val="footer"/>
    <w:basedOn w:val="Standard"/>
    <w:link w:val="FuzeileZchn"/>
    <w:uiPriority w:val="99"/>
    <w:unhideWhenUsed/>
    <w:rsid w:val="00001659"/>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01659"/>
  </w:style>
  <w:style w:type="character" w:customStyle="1" w:styleId="berschrift3Zchn">
    <w:name w:val="Überschrift 3 Zchn"/>
    <w:basedOn w:val="Absatz-Standardschriftart"/>
    <w:link w:val="berschrift3"/>
    <w:uiPriority w:val="9"/>
    <w:rsid w:val="00CB77CD"/>
    <w:rPr>
      <w:rFonts w:asciiTheme="majorHAnsi" w:eastAsiaTheme="majorEastAsia" w:hAnsiTheme="majorHAnsi" w:cstheme="majorBidi"/>
      <w:b/>
      <w:bCs/>
      <w:color w:val="0F6FC6" w:themeColor="accent1"/>
    </w:rPr>
  </w:style>
  <w:style w:type="character" w:styleId="Kommentarzeichen">
    <w:name w:val="annotation reference"/>
    <w:basedOn w:val="Absatz-Standardschriftart"/>
    <w:uiPriority w:val="99"/>
    <w:semiHidden/>
    <w:unhideWhenUsed/>
    <w:rsid w:val="003E7A5E"/>
    <w:rPr>
      <w:sz w:val="16"/>
      <w:szCs w:val="16"/>
    </w:rPr>
  </w:style>
  <w:style w:type="paragraph" w:styleId="Kommentartext">
    <w:name w:val="annotation text"/>
    <w:basedOn w:val="Standard"/>
    <w:link w:val="KommentartextZchn"/>
    <w:uiPriority w:val="99"/>
    <w:semiHidden/>
    <w:unhideWhenUsed/>
    <w:rsid w:val="003E7A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7A5E"/>
    <w:rPr>
      <w:sz w:val="20"/>
      <w:szCs w:val="20"/>
    </w:rPr>
  </w:style>
  <w:style w:type="paragraph" w:styleId="Kommentarthema">
    <w:name w:val="annotation subject"/>
    <w:basedOn w:val="Kommentartext"/>
    <w:next w:val="Kommentartext"/>
    <w:link w:val="KommentarthemaZchn"/>
    <w:uiPriority w:val="99"/>
    <w:semiHidden/>
    <w:unhideWhenUsed/>
    <w:rsid w:val="003E7A5E"/>
    <w:rPr>
      <w:b/>
      <w:bCs/>
    </w:rPr>
  </w:style>
  <w:style w:type="character" w:customStyle="1" w:styleId="KommentarthemaZchn">
    <w:name w:val="Kommentarthema Zchn"/>
    <w:basedOn w:val="KommentartextZchn"/>
    <w:link w:val="Kommentarthema"/>
    <w:uiPriority w:val="99"/>
    <w:semiHidden/>
    <w:rsid w:val="003E7A5E"/>
    <w:rPr>
      <w:b/>
      <w:bCs/>
      <w:sz w:val="20"/>
      <w:szCs w:val="20"/>
    </w:rPr>
  </w:style>
  <w:style w:type="table" w:styleId="Tabellenraster">
    <w:name w:val="Table Grid"/>
    <w:basedOn w:val="NormaleTabelle"/>
    <w:uiPriority w:val="59"/>
    <w:rsid w:val="000661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4Zchn">
    <w:name w:val="Überschrift 4 Zchn"/>
    <w:basedOn w:val="Absatz-Standardschriftart"/>
    <w:link w:val="berschrift4"/>
    <w:uiPriority w:val="9"/>
    <w:semiHidden/>
    <w:rsid w:val="007773DC"/>
    <w:rPr>
      <w:rFonts w:asciiTheme="majorHAnsi" w:eastAsiaTheme="majorEastAsia" w:hAnsiTheme="majorHAnsi" w:cstheme="majorBidi"/>
      <w:b/>
      <w:bCs/>
      <w:i/>
      <w:iCs/>
      <w:color w:val="0F6FC6" w:themeColor="accent1"/>
    </w:rPr>
  </w:style>
  <w:style w:type="character" w:styleId="Fett">
    <w:name w:val="Strong"/>
    <w:basedOn w:val="Absatz-Standardschriftart"/>
    <w:uiPriority w:val="22"/>
    <w:qFormat/>
    <w:rsid w:val="007773DC"/>
    <w:rPr>
      <w:b/>
      <w:bCs/>
    </w:rPr>
  </w:style>
  <w:style w:type="paragraph" w:styleId="StandardWeb">
    <w:name w:val="Normal (Web)"/>
    <w:basedOn w:val="Standard"/>
    <w:uiPriority w:val="99"/>
    <w:unhideWhenUsed/>
    <w:rsid w:val="007773DC"/>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table" w:styleId="MittleresRaster1-Akzent6">
    <w:name w:val="Medium Grid 1 Accent 6"/>
    <w:basedOn w:val="NormaleTabelle"/>
    <w:uiPriority w:val="67"/>
    <w:rsid w:val="00C17EB4"/>
    <w:pPr>
      <w:spacing w:after="0" w:line="240" w:lineRule="auto"/>
    </w:pPr>
    <w:tblPr>
      <w:tblStyleRowBandSize w:val="1"/>
      <w:tblStyleColBandSize w:val="1"/>
      <w:tblInd w:w="0" w:type="dxa"/>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CellMar>
        <w:top w:w="0" w:type="dxa"/>
        <w:left w:w="108" w:type="dxa"/>
        <w:bottom w:w="0" w:type="dxa"/>
        <w:right w:w="108" w:type="dxa"/>
      </w:tblCellMar>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paragraph" w:styleId="Listenabsatz">
    <w:name w:val="List Paragraph"/>
    <w:basedOn w:val="Standard"/>
    <w:uiPriority w:val="34"/>
    <w:qFormat/>
    <w:rsid w:val="000C19C0"/>
    <w:pPr>
      <w:ind w:left="720"/>
      <w:contextualSpacing/>
    </w:pPr>
  </w:style>
  <w:style w:type="character" w:styleId="Hyperlink">
    <w:name w:val="Hyperlink"/>
    <w:basedOn w:val="Absatz-Standardschriftart"/>
    <w:uiPriority w:val="99"/>
    <w:unhideWhenUsed/>
    <w:rsid w:val="001E2EBD"/>
    <w:rPr>
      <w:color w:val="0000FF"/>
      <w:u w:val="single"/>
    </w:rPr>
  </w:style>
  <w:style w:type="character" w:customStyle="1" w:styleId="mw-headline">
    <w:name w:val="mw-headline"/>
    <w:basedOn w:val="Absatz-Standardschriftart"/>
    <w:rsid w:val="001E2EBD"/>
  </w:style>
  <w:style w:type="character" w:customStyle="1" w:styleId="editsection3">
    <w:name w:val="editsection3"/>
    <w:basedOn w:val="Absatz-Standardschriftart"/>
    <w:rsid w:val="001E2EBD"/>
  </w:style>
  <w:style w:type="table" w:styleId="FarbigeListe-Akzent6">
    <w:name w:val="Colorful List Accent 6"/>
    <w:basedOn w:val="NormaleTabelle"/>
    <w:uiPriority w:val="72"/>
    <w:rsid w:val="00C7614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7717">
      <w:bodyDiv w:val="1"/>
      <w:marLeft w:val="0"/>
      <w:marRight w:val="0"/>
      <w:marTop w:val="0"/>
      <w:marBottom w:val="0"/>
      <w:divBdr>
        <w:top w:val="none" w:sz="0" w:space="0" w:color="auto"/>
        <w:left w:val="none" w:sz="0" w:space="0" w:color="auto"/>
        <w:bottom w:val="none" w:sz="0" w:space="0" w:color="auto"/>
        <w:right w:val="none" w:sz="0" w:space="0" w:color="auto"/>
      </w:divBdr>
      <w:divsChild>
        <w:div w:id="914436836">
          <w:marLeft w:val="0"/>
          <w:marRight w:val="0"/>
          <w:marTop w:val="288"/>
          <w:marBottom w:val="0"/>
          <w:divBdr>
            <w:top w:val="none" w:sz="0" w:space="0" w:color="auto"/>
            <w:left w:val="none" w:sz="0" w:space="0" w:color="auto"/>
            <w:bottom w:val="none" w:sz="0" w:space="0" w:color="auto"/>
            <w:right w:val="none" w:sz="0" w:space="0" w:color="auto"/>
          </w:divBdr>
        </w:div>
        <w:div w:id="1722904925">
          <w:marLeft w:val="0"/>
          <w:marRight w:val="0"/>
          <w:marTop w:val="288"/>
          <w:marBottom w:val="0"/>
          <w:divBdr>
            <w:top w:val="none" w:sz="0" w:space="0" w:color="auto"/>
            <w:left w:val="none" w:sz="0" w:space="0" w:color="auto"/>
            <w:bottom w:val="none" w:sz="0" w:space="0" w:color="auto"/>
            <w:right w:val="none" w:sz="0" w:space="0" w:color="auto"/>
          </w:divBdr>
        </w:div>
        <w:div w:id="2050303750">
          <w:marLeft w:val="1051"/>
          <w:marRight w:val="0"/>
          <w:marTop w:val="230"/>
          <w:marBottom w:val="0"/>
          <w:divBdr>
            <w:top w:val="none" w:sz="0" w:space="0" w:color="auto"/>
            <w:left w:val="none" w:sz="0" w:space="0" w:color="auto"/>
            <w:bottom w:val="none" w:sz="0" w:space="0" w:color="auto"/>
            <w:right w:val="none" w:sz="0" w:space="0" w:color="auto"/>
          </w:divBdr>
        </w:div>
        <w:div w:id="361248536">
          <w:marLeft w:val="1051"/>
          <w:marRight w:val="0"/>
          <w:marTop w:val="230"/>
          <w:marBottom w:val="0"/>
          <w:divBdr>
            <w:top w:val="none" w:sz="0" w:space="0" w:color="auto"/>
            <w:left w:val="none" w:sz="0" w:space="0" w:color="auto"/>
            <w:bottom w:val="none" w:sz="0" w:space="0" w:color="auto"/>
            <w:right w:val="none" w:sz="0" w:space="0" w:color="auto"/>
          </w:divBdr>
        </w:div>
        <w:div w:id="898713823">
          <w:marLeft w:val="1051"/>
          <w:marRight w:val="0"/>
          <w:marTop w:val="230"/>
          <w:marBottom w:val="0"/>
          <w:divBdr>
            <w:top w:val="none" w:sz="0" w:space="0" w:color="auto"/>
            <w:left w:val="none" w:sz="0" w:space="0" w:color="auto"/>
            <w:bottom w:val="none" w:sz="0" w:space="0" w:color="auto"/>
            <w:right w:val="none" w:sz="0" w:space="0" w:color="auto"/>
          </w:divBdr>
        </w:div>
        <w:div w:id="1554196017">
          <w:marLeft w:val="1051"/>
          <w:marRight w:val="0"/>
          <w:marTop w:val="230"/>
          <w:marBottom w:val="0"/>
          <w:divBdr>
            <w:top w:val="none" w:sz="0" w:space="0" w:color="auto"/>
            <w:left w:val="none" w:sz="0" w:space="0" w:color="auto"/>
            <w:bottom w:val="none" w:sz="0" w:space="0" w:color="auto"/>
            <w:right w:val="none" w:sz="0" w:space="0" w:color="auto"/>
          </w:divBdr>
        </w:div>
        <w:div w:id="746998904">
          <w:marLeft w:val="1051"/>
          <w:marRight w:val="0"/>
          <w:marTop w:val="230"/>
          <w:marBottom w:val="0"/>
          <w:divBdr>
            <w:top w:val="none" w:sz="0" w:space="0" w:color="auto"/>
            <w:left w:val="none" w:sz="0" w:space="0" w:color="auto"/>
            <w:bottom w:val="none" w:sz="0" w:space="0" w:color="auto"/>
            <w:right w:val="none" w:sz="0" w:space="0" w:color="auto"/>
          </w:divBdr>
        </w:div>
        <w:div w:id="452208078">
          <w:marLeft w:val="1051"/>
          <w:marRight w:val="0"/>
          <w:marTop w:val="230"/>
          <w:marBottom w:val="0"/>
          <w:divBdr>
            <w:top w:val="none" w:sz="0" w:space="0" w:color="auto"/>
            <w:left w:val="none" w:sz="0" w:space="0" w:color="auto"/>
            <w:bottom w:val="none" w:sz="0" w:space="0" w:color="auto"/>
            <w:right w:val="none" w:sz="0" w:space="0" w:color="auto"/>
          </w:divBdr>
        </w:div>
        <w:div w:id="1171801203">
          <w:marLeft w:val="1051"/>
          <w:marRight w:val="0"/>
          <w:marTop w:val="230"/>
          <w:marBottom w:val="0"/>
          <w:divBdr>
            <w:top w:val="none" w:sz="0" w:space="0" w:color="auto"/>
            <w:left w:val="none" w:sz="0" w:space="0" w:color="auto"/>
            <w:bottom w:val="none" w:sz="0" w:space="0" w:color="auto"/>
            <w:right w:val="none" w:sz="0" w:space="0" w:color="auto"/>
          </w:divBdr>
        </w:div>
      </w:divsChild>
    </w:div>
    <w:div w:id="88817631">
      <w:bodyDiv w:val="1"/>
      <w:marLeft w:val="0"/>
      <w:marRight w:val="0"/>
      <w:marTop w:val="0"/>
      <w:marBottom w:val="0"/>
      <w:divBdr>
        <w:top w:val="none" w:sz="0" w:space="0" w:color="auto"/>
        <w:left w:val="none" w:sz="0" w:space="0" w:color="auto"/>
        <w:bottom w:val="none" w:sz="0" w:space="0" w:color="auto"/>
        <w:right w:val="none" w:sz="0" w:space="0" w:color="auto"/>
      </w:divBdr>
      <w:divsChild>
        <w:div w:id="791286295">
          <w:marLeft w:val="0"/>
          <w:marRight w:val="0"/>
          <w:marTop w:val="0"/>
          <w:marBottom w:val="0"/>
          <w:divBdr>
            <w:top w:val="none" w:sz="0" w:space="0" w:color="auto"/>
            <w:left w:val="none" w:sz="0" w:space="0" w:color="auto"/>
            <w:bottom w:val="none" w:sz="0" w:space="0" w:color="auto"/>
            <w:right w:val="none" w:sz="0" w:space="0" w:color="auto"/>
          </w:divBdr>
          <w:divsChild>
            <w:div w:id="286549834">
              <w:marLeft w:val="0"/>
              <w:marRight w:val="0"/>
              <w:marTop w:val="0"/>
              <w:marBottom w:val="0"/>
              <w:divBdr>
                <w:top w:val="none" w:sz="0" w:space="0" w:color="auto"/>
                <w:left w:val="none" w:sz="0" w:space="0" w:color="auto"/>
                <w:bottom w:val="none" w:sz="0" w:space="0" w:color="auto"/>
                <w:right w:val="none" w:sz="0" w:space="0" w:color="auto"/>
              </w:divBdr>
              <w:divsChild>
                <w:div w:id="1866940224">
                  <w:marLeft w:val="0"/>
                  <w:marRight w:val="0"/>
                  <w:marTop w:val="0"/>
                  <w:marBottom w:val="0"/>
                  <w:divBdr>
                    <w:top w:val="none" w:sz="0" w:space="0" w:color="auto"/>
                    <w:left w:val="none" w:sz="0" w:space="0" w:color="auto"/>
                    <w:bottom w:val="none" w:sz="0" w:space="0" w:color="auto"/>
                    <w:right w:val="none" w:sz="0" w:space="0" w:color="auto"/>
                  </w:divBdr>
                  <w:divsChild>
                    <w:div w:id="1308128904">
                      <w:marLeft w:val="0"/>
                      <w:marRight w:val="0"/>
                      <w:marTop w:val="0"/>
                      <w:marBottom w:val="0"/>
                      <w:divBdr>
                        <w:top w:val="none" w:sz="0" w:space="0" w:color="auto"/>
                        <w:left w:val="none" w:sz="0" w:space="0" w:color="auto"/>
                        <w:bottom w:val="none" w:sz="0" w:space="0" w:color="auto"/>
                        <w:right w:val="none" w:sz="0" w:space="0" w:color="auto"/>
                      </w:divBdr>
                      <w:divsChild>
                        <w:div w:id="10934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6873">
      <w:bodyDiv w:val="1"/>
      <w:marLeft w:val="0"/>
      <w:marRight w:val="0"/>
      <w:marTop w:val="0"/>
      <w:marBottom w:val="0"/>
      <w:divBdr>
        <w:top w:val="none" w:sz="0" w:space="0" w:color="auto"/>
        <w:left w:val="none" w:sz="0" w:space="0" w:color="auto"/>
        <w:bottom w:val="none" w:sz="0" w:space="0" w:color="auto"/>
        <w:right w:val="none" w:sz="0" w:space="0" w:color="auto"/>
      </w:divBdr>
      <w:divsChild>
        <w:div w:id="178856082">
          <w:marLeft w:val="0"/>
          <w:marRight w:val="0"/>
          <w:marTop w:val="0"/>
          <w:marBottom w:val="0"/>
          <w:divBdr>
            <w:top w:val="none" w:sz="0" w:space="0" w:color="auto"/>
            <w:left w:val="none" w:sz="0" w:space="0" w:color="auto"/>
            <w:bottom w:val="none" w:sz="0" w:space="0" w:color="auto"/>
            <w:right w:val="none" w:sz="0" w:space="0" w:color="auto"/>
          </w:divBdr>
          <w:divsChild>
            <w:div w:id="19007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0231">
      <w:bodyDiv w:val="1"/>
      <w:marLeft w:val="0"/>
      <w:marRight w:val="0"/>
      <w:marTop w:val="0"/>
      <w:marBottom w:val="0"/>
      <w:divBdr>
        <w:top w:val="none" w:sz="0" w:space="0" w:color="auto"/>
        <w:left w:val="none" w:sz="0" w:space="0" w:color="auto"/>
        <w:bottom w:val="none" w:sz="0" w:space="0" w:color="auto"/>
        <w:right w:val="none" w:sz="0" w:space="0" w:color="auto"/>
      </w:divBdr>
      <w:divsChild>
        <w:div w:id="609242665">
          <w:marLeft w:val="0"/>
          <w:marRight w:val="0"/>
          <w:marTop w:val="0"/>
          <w:marBottom w:val="0"/>
          <w:divBdr>
            <w:top w:val="none" w:sz="0" w:space="0" w:color="auto"/>
            <w:left w:val="none" w:sz="0" w:space="0" w:color="auto"/>
            <w:bottom w:val="none" w:sz="0" w:space="0" w:color="auto"/>
            <w:right w:val="none" w:sz="0" w:space="0" w:color="auto"/>
          </w:divBdr>
          <w:divsChild>
            <w:div w:id="204174415">
              <w:marLeft w:val="0"/>
              <w:marRight w:val="0"/>
              <w:marTop w:val="0"/>
              <w:marBottom w:val="0"/>
              <w:divBdr>
                <w:top w:val="none" w:sz="0" w:space="0" w:color="auto"/>
                <w:left w:val="none" w:sz="0" w:space="0" w:color="auto"/>
                <w:bottom w:val="none" w:sz="0" w:space="0" w:color="auto"/>
                <w:right w:val="none" w:sz="0" w:space="0" w:color="auto"/>
              </w:divBdr>
              <w:divsChild>
                <w:div w:id="1948385407">
                  <w:marLeft w:val="0"/>
                  <w:marRight w:val="0"/>
                  <w:marTop w:val="0"/>
                  <w:marBottom w:val="0"/>
                  <w:divBdr>
                    <w:top w:val="none" w:sz="0" w:space="0" w:color="auto"/>
                    <w:left w:val="none" w:sz="0" w:space="0" w:color="auto"/>
                    <w:bottom w:val="none" w:sz="0" w:space="0" w:color="auto"/>
                    <w:right w:val="none" w:sz="0" w:space="0" w:color="auto"/>
                  </w:divBdr>
                  <w:divsChild>
                    <w:div w:id="432286015">
                      <w:marLeft w:val="0"/>
                      <w:marRight w:val="0"/>
                      <w:marTop w:val="0"/>
                      <w:marBottom w:val="0"/>
                      <w:divBdr>
                        <w:top w:val="none" w:sz="0" w:space="0" w:color="auto"/>
                        <w:left w:val="none" w:sz="0" w:space="0" w:color="auto"/>
                        <w:bottom w:val="none" w:sz="0" w:space="0" w:color="auto"/>
                        <w:right w:val="none" w:sz="0" w:space="0" w:color="auto"/>
                      </w:divBdr>
                      <w:divsChild>
                        <w:div w:id="3318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50625">
      <w:bodyDiv w:val="1"/>
      <w:marLeft w:val="0"/>
      <w:marRight w:val="0"/>
      <w:marTop w:val="0"/>
      <w:marBottom w:val="0"/>
      <w:divBdr>
        <w:top w:val="none" w:sz="0" w:space="0" w:color="auto"/>
        <w:left w:val="none" w:sz="0" w:space="0" w:color="auto"/>
        <w:bottom w:val="none" w:sz="0" w:space="0" w:color="auto"/>
        <w:right w:val="none" w:sz="0" w:space="0" w:color="auto"/>
      </w:divBdr>
    </w:div>
    <w:div w:id="185795807">
      <w:bodyDiv w:val="1"/>
      <w:marLeft w:val="0"/>
      <w:marRight w:val="0"/>
      <w:marTop w:val="0"/>
      <w:marBottom w:val="0"/>
      <w:divBdr>
        <w:top w:val="none" w:sz="0" w:space="0" w:color="auto"/>
        <w:left w:val="none" w:sz="0" w:space="0" w:color="auto"/>
        <w:bottom w:val="none" w:sz="0" w:space="0" w:color="auto"/>
        <w:right w:val="none" w:sz="0" w:space="0" w:color="auto"/>
      </w:divBdr>
      <w:divsChild>
        <w:div w:id="1460995011">
          <w:marLeft w:val="1051"/>
          <w:marRight w:val="0"/>
          <w:marTop w:val="230"/>
          <w:marBottom w:val="0"/>
          <w:divBdr>
            <w:top w:val="none" w:sz="0" w:space="0" w:color="auto"/>
            <w:left w:val="none" w:sz="0" w:space="0" w:color="auto"/>
            <w:bottom w:val="none" w:sz="0" w:space="0" w:color="auto"/>
            <w:right w:val="none" w:sz="0" w:space="0" w:color="auto"/>
          </w:divBdr>
        </w:div>
        <w:div w:id="1723481789">
          <w:marLeft w:val="1051"/>
          <w:marRight w:val="0"/>
          <w:marTop w:val="230"/>
          <w:marBottom w:val="0"/>
          <w:divBdr>
            <w:top w:val="none" w:sz="0" w:space="0" w:color="auto"/>
            <w:left w:val="none" w:sz="0" w:space="0" w:color="auto"/>
            <w:bottom w:val="none" w:sz="0" w:space="0" w:color="auto"/>
            <w:right w:val="none" w:sz="0" w:space="0" w:color="auto"/>
          </w:divBdr>
        </w:div>
        <w:div w:id="997660005">
          <w:marLeft w:val="1051"/>
          <w:marRight w:val="0"/>
          <w:marTop w:val="230"/>
          <w:marBottom w:val="0"/>
          <w:divBdr>
            <w:top w:val="none" w:sz="0" w:space="0" w:color="auto"/>
            <w:left w:val="none" w:sz="0" w:space="0" w:color="auto"/>
            <w:bottom w:val="none" w:sz="0" w:space="0" w:color="auto"/>
            <w:right w:val="none" w:sz="0" w:space="0" w:color="auto"/>
          </w:divBdr>
        </w:div>
        <w:div w:id="151532976">
          <w:marLeft w:val="1051"/>
          <w:marRight w:val="0"/>
          <w:marTop w:val="230"/>
          <w:marBottom w:val="0"/>
          <w:divBdr>
            <w:top w:val="none" w:sz="0" w:space="0" w:color="auto"/>
            <w:left w:val="none" w:sz="0" w:space="0" w:color="auto"/>
            <w:bottom w:val="none" w:sz="0" w:space="0" w:color="auto"/>
            <w:right w:val="none" w:sz="0" w:space="0" w:color="auto"/>
          </w:divBdr>
        </w:div>
        <w:div w:id="1198736362">
          <w:marLeft w:val="1051"/>
          <w:marRight w:val="0"/>
          <w:marTop w:val="230"/>
          <w:marBottom w:val="0"/>
          <w:divBdr>
            <w:top w:val="none" w:sz="0" w:space="0" w:color="auto"/>
            <w:left w:val="none" w:sz="0" w:space="0" w:color="auto"/>
            <w:bottom w:val="none" w:sz="0" w:space="0" w:color="auto"/>
            <w:right w:val="none" w:sz="0" w:space="0" w:color="auto"/>
          </w:divBdr>
        </w:div>
      </w:divsChild>
    </w:div>
    <w:div w:id="199054604">
      <w:bodyDiv w:val="1"/>
      <w:marLeft w:val="0"/>
      <w:marRight w:val="0"/>
      <w:marTop w:val="0"/>
      <w:marBottom w:val="0"/>
      <w:divBdr>
        <w:top w:val="none" w:sz="0" w:space="0" w:color="auto"/>
        <w:left w:val="none" w:sz="0" w:space="0" w:color="auto"/>
        <w:bottom w:val="none" w:sz="0" w:space="0" w:color="auto"/>
        <w:right w:val="none" w:sz="0" w:space="0" w:color="auto"/>
      </w:divBdr>
    </w:div>
    <w:div w:id="296106612">
      <w:bodyDiv w:val="1"/>
      <w:marLeft w:val="180"/>
      <w:marRight w:val="180"/>
      <w:marTop w:val="0"/>
      <w:marBottom w:val="75"/>
      <w:divBdr>
        <w:top w:val="none" w:sz="0" w:space="0" w:color="auto"/>
        <w:left w:val="none" w:sz="0" w:space="0" w:color="auto"/>
        <w:bottom w:val="none" w:sz="0" w:space="0" w:color="auto"/>
        <w:right w:val="none" w:sz="0" w:space="0" w:color="auto"/>
      </w:divBdr>
      <w:divsChild>
        <w:div w:id="1321346431">
          <w:marLeft w:val="0"/>
          <w:marRight w:val="0"/>
          <w:marTop w:val="0"/>
          <w:marBottom w:val="0"/>
          <w:divBdr>
            <w:top w:val="none" w:sz="0" w:space="0" w:color="auto"/>
            <w:left w:val="none" w:sz="0" w:space="0" w:color="auto"/>
            <w:bottom w:val="none" w:sz="0" w:space="0" w:color="auto"/>
            <w:right w:val="none" w:sz="0" w:space="0" w:color="auto"/>
          </w:divBdr>
          <w:divsChild>
            <w:div w:id="1746763283">
              <w:marLeft w:val="0"/>
              <w:marRight w:val="0"/>
              <w:marTop w:val="0"/>
              <w:marBottom w:val="0"/>
              <w:divBdr>
                <w:top w:val="none" w:sz="0" w:space="0" w:color="auto"/>
                <w:left w:val="none" w:sz="0" w:space="0" w:color="auto"/>
                <w:bottom w:val="none" w:sz="0" w:space="0" w:color="auto"/>
                <w:right w:val="none" w:sz="0" w:space="0" w:color="auto"/>
              </w:divBdr>
              <w:divsChild>
                <w:div w:id="1923568415">
                  <w:marLeft w:val="0"/>
                  <w:marRight w:val="0"/>
                  <w:marTop w:val="0"/>
                  <w:marBottom w:val="0"/>
                  <w:divBdr>
                    <w:top w:val="none" w:sz="0" w:space="0" w:color="auto"/>
                    <w:left w:val="none" w:sz="0" w:space="0" w:color="auto"/>
                    <w:bottom w:val="none" w:sz="0" w:space="0" w:color="auto"/>
                    <w:right w:val="none" w:sz="0" w:space="0" w:color="auto"/>
                  </w:divBdr>
                  <w:divsChild>
                    <w:div w:id="1143347081">
                      <w:marLeft w:val="0"/>
                      <w:marRight w:val="0"/>
                      <w:marTop w:val="150"/>
                      <w:marBottom w:val="0"/>
                      <w:divBdr>
                        <w:top w:val="none" w:sz="0" w:space="0" w:color="auto"/>
                        <w:left w:val="none" w:sz="0" w:space="0" w:color="auto"/>
                        <w:bottom w:val="none" w:sz="0" w:space="0" w:color="auto"/>
                        <w:right w:val="none" w:sz="0" w:space="0" w:color="auto"/>
                      </w:divBdr>
                      <w:divsChild>
                        <w:div w:id="1166097430">
                          <w:marLeft w:val="0"/>
                          <w:marRight w:val="0"/>
                          <w:marTop w:val="0"/>
                          <w:marBottom w:val="0"/>
                          <w:divBdr>
                            <w:top w:val="none" w:sz="0" w:space="0" w:color="auto"/>
                            <w:left w:val="none" w:sz="0" w:space="0" w:color="auto"/>
                            <w:bottom w:val="none" w:sz="0" w:space="0" w:color="auto"/>
                            <w:right w:val="none" w:sz="0" w:space="0" w:color="auto"/>
                          </w:divBdr>
                          <w:divsChild>
                            <w:div w:id="153145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972730">
      <w:bodyDiv w:val="1"/>
      <w:marLeft w:val="0"/>
      <w:marRight w:val="0"/>
      <w:marTop w:val="0"/>
      <w:marBottom w:val="0"/>
      <w:divBdr>
        <w:top w:val="none" w:sz="0" w:space="0" w:color="auto"/>
        <w:left w:val="none" w:sz="0" w:space="0" w:color="auto"/>
        <w:bottom w:val="none" w:sz="0" w:space="0" w:color="auto"/>
        <w:right w:val="none" w:sz="0" w:space="0" w:color="auto"/>
      </w:divBdr>
    </w:div>
    <w:div w:id="644159439">
      <w:bodyDiv w:val="1"/>
      <w:marLeft w:val="0"/>
      <w:marRight w:val="0"/>
      <w:marTop w:val="0"/>
      <w:marBottom w:val="0"/>
      <w:divBdr>
        <w:top w:val="none" w:sz="0" w:space="0" w:color="auto"/>
        <w:left w:val="none" w:sz="0" w:space="0" w:color="auto"/>
        <w:bottom w:val="none" w:sz="0" w:space="0" w:color="auto"/>
        <w:right w:val="none" w:sz="0" w:space="0" w:color="auto"/>
      </w:divBdr>
    </w:div>
    <w:div w:id="665866299">
      <w:bodyDiv w:val="1"/>
      <w:marLeft w:val="0"/>
      <w:marRight w:val="0"/>
      <w:marTop w:val="0"/>
      <w:marBottom w:val="0"/>
      <w:divBdr>
        <w:top w:val="none" w:sz="0" w:space="0" w:color="auto"/>
        <w:left w:val="none" w:sz="0" w:space="0" w:color="auto"/>
        <w:bottom w:val="none" w:sz="0" w:space="0" w:color="auto"/>
        <w:right w:val="none" w:sz="0" w:space="0" w:color="auto"/>
      </w:divBdr>
      <w:divsChild>
        <w:div w:id="1970428855">
          <w:marLeft w:val="0"/>
          <w:marRight w:val="0"/>
          <w:marTop w:val="0"/>
          <w:marBottom w:val="0"/>
          <w:divBdr>
            <w:top w:val="none" w:sz="0" w:space="0" w:color="auto"/>
            <w:left w:val="none" w:sz="0" w:space="0" w:color="auto"/>
            <w:bottom w:val="none" w:sz="0" w:space="0" w:color="auto"/>
            <w:right w:val="none" w:sz="0" w:space="0" w:color="auto"/>
          </w:divBdr>
          <w:divsChild>
            <w:div w:id="2125610805">
              <w:marLeft w:val="0"/>
              <w:marRight w:val="0"/>
              <w:marTop w:val="0"/>
              <w:marBottom w:val="0"/>
              <w:divBdr>
                <w:top w:val="none" w:sz="0" w:space="0" w:color="auto"/>
                <w:left w:val="none" w:sz="0" w:space="0" w:color="auto"/>
                <w:bottom w:val="none" w:sz="0" w:space="0" w:color="auto"/>
                <w:right w:val="none" w:sz="0" w:space="0" w:color="auto"/>
              </w:divBdr>
              <w:divsChild>
                <w:div w:id="2144077367">
                  <w:marLeft w:val="0"/>
                  <w:marRight w:val="0"/>
                  <w:marTop w:val="0"/>
                  <w:marBottom w:val="0"/>
                  <w:divBdr>
                    <w:top w:val="none" w:sz="0" w:space="0" w:color="auto"/>
                    <w:left w:val="none" w:sz="0" w:space="0" w:color="auto"/>
                    <w:bottom w:val="none" w:sz="0" w:space="0" w:color="auto"/>
                    <w:right w:val="none" w:sz="0" w:space="0" w:color="auto"/>
                  </w:divBdr>
                  <w:divsChild>
                    <w:div w:id="1953049473">
                      <w:marLeft w:val="0"/>
                      <w:marRight w:val="0"/>
                      <w:marTop w:val="0"/>
                      <w:marBottom w:val="0"/>
                      <w:divBdr>
                        <w:top w:val="none" w:sz="0" w:space="0" w:color="auto"/>
                        <w:left w:val="none" w:sz="0" w:space="0" w:color="auto"/>
                        <w:bottom w:val="none" w:sz="0" w:space="0" w:color="auto"/>
                        <w:right w:val="none" w:sz="0" w:space="0" w:color="auto"/>
                      </w:divBdr>
                      <w:divsChild>
                        <w:div w:id="8601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768930">
      <w:bodyDiv w:val="1"/>
      <w:marLeft w:val="0"/>
      <w:marRight w:val="0"/>
      <w:marTop w:val="0"/>
      <w:marBottom w:val="0"/>
      <w:divBdr>
        <w:top w:val="none" w:sz="0" w:space="0" w:color="auto"/>
        <w:left w:val="none" w:sz="0" w:space="0" w:color="auto"/>
        <w:bottom w:val="none" w:sz="0" w:space="0" w:color="auto"/>
        <w:right w:val="none" w:sz="0" w:space="0" w:color="auto"/>
      </w:divBdr>
      <w:divsChild>
        <w:div w:id="1116027880">
          <w:marLeft w:val="547"/>
          <w:marRight w:val="0"/>
          <w:marTop w:val="288"/>
          <w:marBottom w:val="0"/>
          <w:divBdr>
            <w:top w:val="none" w:sz="0" w:space="0" w:color="auto"/>
            <w:left w:val="none" w:sz="0" w:space="0" w:color="auto"/>
            <w:bottom w:val="none" w:sz="0" w:space="0" w:color="auto"/>
            <w:right w:val="none" w:sz="0" w:space="0" w:color="auto"/>
          </w:divBdr>
        </w:div>
        <w:div w:id="2124955832">
          <w:marLeft w:val="547"/>
          <w:marRight w:val="0"/>
          <w:marTop w:val="288"/>
          <w:marBottom w:val="0"/>
          <w:divBdr>
            <w:top w:val="none" w:sz="0" w:space="0" w:color="auto"/>
            <w:left w:val="none" w:sz="0" w:space="0" w:color="auto"/>
            <w:bottom w:val="none" w:sz="0" w:space="0" w:color="auto"/>
            <w:right w:val="none" w:sz="0" w:space="0" w:color="auto"/>
          </w:divBdr>
        </w:div>
        <w:div w:id="398333146">
          <w:marLeft w:val="547"/>
          <w:marRight w:val="0"/>
          <w:marTop w:val="288"/>
          <w:marBottom w:val="0"/>
          <w:divBdr>
            <w:top w:val="none" w:sz="0" w:space="0" w:color="auto"/>
            <w:left w:val="none" w:sz="0" w:space="0" w:color="auto"/>
            <w:bottom w:val="none" w:sz="0" w:space="0" w:color="auto"/>
            <w:right w:val="none" w:sz="0" w:space="0" w:color="auto"/>
          </w:divBdr>
        </w:div>
        <w:div w:id="2063748644">
          <w:marLeft w:val="1210"/>
          <w:marRight w:val="0"/>
          <w:marTop w:val="202"/>
          <w:marBottom w:val="0"/>
          <w:divBdr>
            <w:top w:val="none" w:sz="0" w:space="0" w:color="auto"/>
            <w:left w:val="none" w:sz="0" w:space="0" w:color="auto"/>
            <w:bottom w:val="none" w:sz="0" w:space="0" w:color="auto"/>
            <w:right w:val="none" w:sz="0" w:space="0" w:color="auto"/>
          </w:divBdr>
        </w:div>
        <w:div w:id="2057926508">
          <w:marLeft w:val="1210"/>
          <w:marRight w:val="0"/>
          <w:marTop w:val="202"/>
          <w:marBottom w:val="0"/>
          <w:divBdr>
            <w:top w:val="none" w:sz="0" w:space="0" w:color="auto"/>
            <w:left w:val="none" w:sz="0" w:space="0" w:color="auto"/>
            <w:bottom w:val="none" w:sz="0" w:space="0" w:color="auto"/>
            <w:right w:val="none" w:sz="0" w:space="0" w:color="auto"/>
          </w:divBdr>
        </w:div>
        <w:div w:id="759331116">
          <w:marLeft w:val="1210"/>
          <w:marRight w:val="0"/>
          <w:marTop w:val="202"/>
          <w:marBottom w:val="0"/>
          <w:divBdr>
            <w:top w:val="none" w:sz="0" w:space="0" w:color="auto"/>
            <w:left w:val="none" w:sz="0" w:space="0" w:color="auto"/>
            <w:bottom w:val="none" w:sz="0" w:space="0" w:color="auto"/>
            <w:right w:val="none" w:sz="0" w:space="0" w:color="auto"/>
          </w:divBdr>
        </w:div>
      </w:divsChild>
    </w:div>
    <w:div w:id="986127125">
      <w:bodyDiv w:val="1"/>
      <w:marLeft w:val="0"/>
      <w:marRight w:val="0"/>
      <w:marTop w:val="0"/>
      <w:marBottom w:val="0"/>
      <w:divBdr>
        <w:top w:val="none" w:sz="0" w:space="0" w:color="auto"/>
        <w:left w:val="none" w:sz="0" w:space="0" w:color="auto"/>
        <w:bottom w:val="none" w:sz="0" w:space="0" w:color="auto"/>
        <w:right w:val="none" w:sz="0" w:space="0" w:color="auto"/>
      </w:divBdr>
    </w:div>
    <w:div w:id="996300463">
      <w:bodyDiv w:val="1"/>
      <w:marLeft w:val="180"/>
      <w:marRight w:val="180"/>
      <w:marTop w:val="0"/>
      <w:marBottom w:val="75"/>
      <w:divBdr>
        <w:top w:val="none" w:sz="0" w:space="0" w:color="auto"/>
        <w:left w:val="none" w:sz="0" w:space="0" w:color="auto"/>
        <w:bottom w:val="none" w:sz="0" w:space="0" w:color="auto"/>
        <w:right w:val="none" w:sz="0" w:space="0" w:color="auto"/>
      </w:divBdr>
      <w:divsChild>
        <w:div w:id="1227718473">
          <w:marLeft w:val="0"/>
          <w:marRight w:val="0"/>
          <w:marTop w:val="0"/>
          <w:marBottom w:val="0"/>
          <w:divBdr>
            <w:top w:val="none" w:sz="0" w:space="0" w:color="auto"/>
            <w:left w:val="none" w:sz="0" w:space="0" w:color="auto"/>
            <w:bottom w:val="none" w:sz="0" w:space="0" w:color="auto"/>
            <w:right w:val="none" w:sz="0" w:space="0" w:color="auto"/>
          </w:divBdr>
          <w:divsChild>
            <w:div w:id="1274898625">
              <w:marLeft w:val="0"/>
              <w:marRight w:val="0"/>
              <w:marTop w:val="0"/>
              <w:marBottom w:val="0"/>
              <w:divBdr>
                <w:top w:val="none" w:sz="0" w:space="0" w:color="auto"/>
                <w:left w:val="none" w:sz="0" w:space="0" w:color="auto"/>
                <w:bottom w:val="none" w:sz="0" w:space="0" w:color="auto"/>
                <w:right w:val="none" w:sz="0" w:space="0" w:color="auto"/>
              </w:divBdr>
              <w:divsChild>
                <w:div w:id="594872329">
                  <w:marLeft w:val="0"/>
                  <w:marRight w:val="0"/>
                  <w:marTop w:val="0"/>
                  <w:marBottom w:val="0"/>
                  <w:divBdr>
                    <w:top w:val="none" w:sz="0" w:space="0" w:color="auto"/>
                    <w:left w:val="none" w:sz="0" w:space="0" w:color="auto"/>
                    <w:bottom w:val="none" w:sz="0" w:space="0" w:color="auto"/>
                    <w:right w:val="none" w:sz="0" w:space="0" w:color="auto"/>
                  </w:divBdr>
                  <w:divsChild>
                    <w:div w:id="276377124">
                      <w:marLeft w:val="0"/>
                      <w:marRight w:val="0"/>
                      <w:marTop w:val="150"/>
                      <w:marBottom w:val="0"/>
                      <w:divBdr>
                        <w:top w:val="none" w:sz="0" w:space="0" w:color="auto"/>
                        <w:left w:val="none" w:sz="0" w:space="0" w:color="auto"/>
                        <w:bottom w:val="none" w:sz="0" w:space="0" w:color="auto"/>
                        <w:right w:val="none" w:sz="0" w:space="0" w:color="auto"/>
                      </w:divBdr>
                      <w:divsChild>
                        <w:div w:id="885457770">
                          <w:marLeft w:val="0"/>
                          <w:marRight w:val="0"/>
                          <w:marTop w:val="0"/>
                          <w:marBottom w:val="0"/>
                          <w:divBdr>
                            <w:top w:val="none" w:sz="0" w:space="0" w:color="auto"/>
                            <w:left w:val="none" w:sz="0" w:space="0" w:color="auto"/>
                            <w:bottom w:val="none" w:sz="0" w:space="0" w:color="auto"/>
                            <w:right w:val="none" w:sz="0" w:space="0" w:color="auto"/>
                          </w:divBdr>
                          <w:divsChild>
                            <w:div w:id="15821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55125">
      <w:bodyDiv w:val="1"/>
      <w:marLeft w:val="0"/>
      <w:marRight w:val="0"/>
      <w:marTop w:val="0"/>
      <w:marBottom w:val="0"/>
      <w:divBdr>
        <w:top w:val="none" w:sz="0" w:space="0" w:color="auto"/>
        <w:left w:val="none" w:sz="0" w:space="0" w:color="auto"/>
        <w:bottom w:val="none" w:sz="0" w:space="0" w:color="auto"/>
        <w:right w:val="none" w:sz="0" w:space="0" w:color="auto"/>
      </w:divBdr>
    </w:div>
    <w:div w:id="1120756188">
      <w:bodyDiv w:val="1"/>
      <w:marLeft w:val="180"/>
      <w:marRight w:val="180"/>
      <w:marTop w:val="0"/>
      <w:marBottom w:val="75"/>
      <w:divBdr>
        <w:top w:val="none" w:sz="0" w:space="0" w:color="auto"/>
        <w:left w:val="none" w:sz="0" w:space="0" w:color="auto"/>
        <w:bottom w:val="none" w:sz="0" w:space="0" w:color="auto"/>
        <w:right w:val="none" w:sz="0" w:space="0" w:color="auto"/>
      </w:divBdr>
      <w:divsChild>
        <w:div w:id="209657336">
          <w:marLeft w:val="0"/>
          <w:marRight w:val="0"/>
          <w:marTop w:val="0"/>
          <w:marBottom w:val="0"/>
          <w:divBdr>
            <w:top w:val="none" w:sz="0" w:space="0" w:color="auto"/>
            <w:left w:val="none" w:sz="0" w:space="0" w:color="auto"/>
            <w:bottom w:val="none" w:sz="0" w:space="0" w:color="auto"/>
            <w:right w:val="none" w:sz="0" w:space="0" w:color="auto"/>
          </w:divBdr>
          <w:divsChild>
            <w:div w:id="28529133">
              <w:marLeft w:val="0"/>
              <w:marRight w:val="0"/>
              <w:marTop w:val="0"/>
              <w:marBottom w:val="0"/>
              <w:divBdr>
                <w:top w:val="none" w:sz="0" w:space="0" w:color="auto"/>
                <w:left w:val="none" w:sz="0" w:space="0" w:color="auto"/>
                <w:bottom w:val="none" w:sz="0" w:space="0" w:color="auto"/>
                <w:right w:val="none" w:sz="0" w:space="0" w:color="auto"/>
              </w:divBdr>
              <w:divsChild>
                <w:div w:id="485056535">
                  <w:marLeft w:val="0"/>
                  <w:marRight w:val="0"/>
                  <w:marTop w:val="0"/>
                  <w:marBottom w:val="0"/>
                  <w:divBdr>
                    <w:top w:val="none" w:sz="0" w:space="0" w:color="auto"/>
                    <w:left w:val="none" w:sz="0" w:space="0" w:color="auto"/>
                    <w:bottom w:val="none" w:sz="0" w:space="0" w:color="auto"/>
                    <w:right w:val="none" w:sz="0" w:space="0" w:color="auto"/>
                  </w:divBdr>
                  <w:divsChild>
                    <w:div w:id="1107114015">
                      <w:marLeft w:val="0"/>
                      <w:marRight w:val="0"/>
                      <w:marTop w:val="150"/>
                      <w:marBottom w:val="0"/>
                      <w:divBdr>
                        <w:top w:val="none" w:sz="0" w:space="0" w:color="auto"/>
                        <w:left w:val="none" w:sz="0" w:space="0" w:color="auto"/>
                        <w:bottom w:val="none" w:sz="0" w:space="0" w:color="auto"/>
                        <w:right w:val="none" w:sz="0" w:space="0" w:color="auto"/>
                      </w:divBdr>
                      <w:divsChild>
                        <w:div w:id="824785158">
                          <w:marLeft w:val="0"/>
                          <w:marRight w:val="0"/>
                          <w:marTop w:val="0"/>
                          <w:marBottom w:val="0"/>
                          <w:divBdr>
                            <w:top w:val="none" w:sz="0" w:space="0" w:color="auto"/>
                            <w:left w:val="none" w:sz="0" w:space="0" w:color="auto"/>
                            <w:bottom w:val="none" w:sz="0" w:space="0" w:color="auto"/>
                            <w:right w:val="none" w:sz="0" w:space="0" w:color="auto"/>
                          </w:divBdr>
                          <w:divsChild>
                            <w:div w:id="5737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800336">
      <w:bodyDiv w:val="1"/>
      <w:marLeft w:val="0"/>
      <w:marRight w:val="0"/>
      <w:marTop w:val="0"/>
      <w:marBottom w:val="0"/>
      <w:divBdr>
        <w:top w:val="none" w:sz="0" w:space="0" w:color="auto"/>
        <w:left w:val="none" w:sz="0" w:space="0" w:color="auto"/>
        <w:bottom w:val="none" w:sz="0" w:space="0" w:color="auto"/>
        <w:right w:val="none" w:sz="0" w:space="0" w:color="auto"/>
      </w:divBdr>
      <w:divsChild>
        <w:div w:id="991107522">
          <w:marLeft w:val="547"/>
          <w:marRight w:val="0"/>
          <w:marTop w:val="0"/>
          <w:marBottom w:val="0"/>
          <w:divBdr>
            <w:top w:val="none" w:sz="0" w:space="0" w:color="auto"/>
            <w:left w:val="none" w:sz="0" w:space="0" w:color="auto"/>
            <w:bottom w:val="none" w:sz="0" w:space="0" w:color="auto"/>
            <w:right w:val="none" w:sz="0" w:space="0" w:color="auto"/>
          </w:divBdr>
        </w:div>
      </w:divsChild>
    </w:div>
    <w:div w:id="1272205457">
      <w:bodyDiv w:val="1"/>
      <w:marLeft w:val="0"/>
      <w:marRight w:val="0"/>
      <w:marTop w:val="0"/>
      <w:marBottom w:val="0"/>
      <w:divBdr>
        <w:top w:val="none" w:sz="0" w:space="0" w:color="auto"/>
        <w:left w:val="none" w:sz="0" w:space="0" w:color="auto"/>
        <w:bottom w:val="none" w:sz="0" w:space="0" w:color="auto"/>
        <w:right w:val="none" w:sz="0" w:space="0" w:color="auto"/>
      </w:divBdr>
      <w:divsChild>
        <w:div w:id="686297755">
          <w:marLeft w:val="0"/>
          <w:marRight w:val="0"/>
          <w:marTop w:val="0"/>
          <w:marBottom w:val="0"/>
          <w:divBdr>
            <w:top w:val="none" w:sz="0" w:space="0" w:color="auto"/>
            <w:left w:val="none" w:sz="0" w:space="0" w:color="auto"/>
            <w:bottom w:val="none" w:sz="0" w:space="0" w:color="auto"/>
            <w:right w:val="none" w:sz="0" w:space="0" w:color="auto"/>
          </w:divBdr>
          <w:divsChild>
            <w:div w:id="2101944957">
              <w:marLeft w:val="0"/>
              <w:marRight w:val="0"/>
              <w:marTop w:val="0"/>
              <w:marBottom w:val="0"/>
              <w:divBdr>
                <w:top w:val="none" w:sz="0" w:space="0" w:color="auto"/>
                <w:left w:val="none" w:sz="0" w:space="0" w:color="auto"/>
                <w:bottom w:val="none" w:sz="0" w:space="0" w:color="auto"/>
                <w:right w:val="none" w:sz="0" w:space="0" w:color="auto"/>
              </w:divBdr>
              <w:divsChild>
                <w:div w:id="86778155">
                  <w:marLeft w:val="0"/>
                  <w:marRight w:val="0"/>
                  <w:marTop w:val="0"/>
                  <w:marBottom w:val="0"/>
                  <w:divBdr>
                    <w:top w:val="none" w:sz="0" w:space="0" w:color="auto"/>
                    <w:left w:val="none" w:sz="0" w:space="0" w:color="auto"/>
                    <w:bottom w:val="none" w:sz="0" w:space="0" w:color="auto"/>
                    <w:right w:val="none" w:sz="0" w:space="0" w:color="auto"/>
                  </w:divBdr>
                  <w:divsChild>
                    <w:div w:id="1830055096">
                      <w:marLeft w:val="0"/>
                      <w:marRight w:val="0"/>
                      <w:marTop w:val="0"/>
                      <w:marBottom w:val="0"/>
                      <w:divBdr>
                        <w:top w:val="none" w:sz="0" w:space="0" w:color="auto"/>
                        <w:left w:val="none" w:sz="0" w:space="0" w:color="auto"/>
                        <w:bottom w:val="none" w:sz="0" w:space="0" w:color="auto"/>
                        <w:right w:val="none" w:sz="0" w:space="0" w:color="auto"/>
                      </w:divBdr>
                      <w:divsChild>
                        <w:div w:id="18751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873449">
      <w:bodyDiv w:val="1"/>
      <w:marLeft w:val="0"/>
      <w:marRight w:val="0"/>
      <w:marTop w:val="0"/>
      <w:marBottom w:val="0"/>
      <w:divBdr>
        <w:top w:val="none" w:sz="0" w:space="0" w:color="auto"/>
        <w:left w:val="none" w:sz="0" w:space="0" w:color="auto"/>
        <w:bottom w:val="none" w:sz="0" w:space="0" w:color="auto"/>
        <w:right w:val="none" w:sz="0" w:space="0" w:color="auto"/>
      </w:divBdr>
      <w:divsChild>
        <w:div w:id="1621957713">
          <w:marLeft w:val="0"/>
          <w:marRight w:val="0"/>
          <w:marTop w:val="0"/>
          <w:marBottom w:val="0"/>
          <w:divBdr>
            <w:top w:val="none" w:sz="0" w:space="0" w:color="auto"/>
            <w:left w:val="none" w:sz="0" w:space="0" w:color="auto"/>
            <w:bottom w:val="none" w:sz="0" w:space="0" w:color="auto"/>
            <w:right w:val="none" w:sz="0" w:space="0" w:color="auto"/>
          </w:divBdr>
          <w:divsChild>
            <w:div w:id="175121543">
              <w:marLeft w:val="0"/>
              <w:marRight w:val="0"/>
              <w:marTop w:val="0"/>
              <w:marBottom w:val="0"/>
              <w:divBdr>
                <w:top w:val="none" w:sz="0" w:space="0" w:color="auto"/>
                <w:left w:val="none" w:sz="0" w:space="0" w:color="auto"/>
                <w:bottom w:val="none" w:sz="0" w:space="0" w:color="auto"/>
                <w:right w:val="none" w:sz="0" w:space="0" w:color="auto"/>
              </w:divBdr>
              <w:divsChild>
                <w:div w:id="13435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72400">
      <w:bodyDiv w:val="1"/>
      <w:marLeft w:val="0"/>
      <w:marRight w:val="0"/>
      <w:marTop w:val="0"/>
      <w:marBottom w:val="0"/>
      <w:divBdr>
        <w:top w:val="none" w:sz="0" w:space="0" w:color="auto"/>
        <w:left w:val="none" w:sz="0" w:space="0" w:color="auto"/>
        <w:bottom w:val="none" w:sz="0" w:space="0" w:color="auto"/>
        <w:right w:val="none" w:sz="0" w:space="0" w:color="auto"/>
      </w:divBdr>
    </w:div>
    <w:div w:id="1441686512">
      <w:bodyDiv w:val="1"/>
      <w:marLeft w:val="0"/>
      <w:marRight w:val="0"/>
      <w:marTop w:val="0"/>
      <w:marBottom w:val="0"/>
      <w:divBdr>
        <w:top w:val="none" w:sz="0" w:space="0" w:color="auto"/>
        <w:left w:val="none" w:sz="0" w:space="0" w:color="auto"/>
        <w:bottom w:val="none" w:sz="0" w:space="0" w:color="auto"/>
        <w:right w:val="none" w:sz="0" w:space="0" w:color="auto"/>
      </w:divBdr>
      <w:divsChild>
        <w:div w:id="452019418">
          <w:marLeft w:val="547"/>
          <w:marRight w:val="0"/>
          <w:marTop w:val="288"/>
          <w:marBottom w:val="0"/>
          <w:divBdr>
            <w:top w:val="none" w:sz="0" w:space="0" w:color="auto"/>
            <w:left w:val="none" w:sz="0" w:space="0" w:color="auto"/>
            <w:bottom w:val="none" w:sz="0" w:space="0" w:color="auto"/>
            <w:right w:val="none" w:sz="0" w:space="0" w:color="auto"/>
          </w:divBdr>
        </w:div>
        <w:div w:id="649791286">
          <w:marLeft w:val="547"/>
          <w:marRight w:val="0"/>
          <w:marTop w:val="288"/>
          <w:marBottom w:val="0"/>
          <w:divBdr>
            <w:top w:val="none" w:sz="0" w:space="0" w:color="auto"/>
            <w:left w:val="none" w:sz="0" w:space="0" w:color="auto"/>
            <w:bottom w:val="none" w:sz="0" w:space="0" w:color="auto"/>
            <w:right w:val="none" w:sz="0" w:space="0" w:color="auto"/>
          </w:divBdr>
        </w:div>
        <w:div w:id="1848325620">
          <w:marLeft w:val="547"/>
          <w:marRight w:val="0"/>
          <w:marTop w:val="288"/>
          <w:marBottom w:val="0"/>
          <w:divBdr>
            <w:top w:val="none" w:sz="0" w:space="0" w:color="auto"/>
            <w:left w:val="none" w:sz="0" w:space="0" w:color="auto"/>
            <w:bottom w:val="none" w:sz="0" w:space="0" w:color="auto"/>
            <w:right w:val="none" w:sz="0" w:space="0" w:color="auto"/>
          </w:divBdr>
        </w:div>
        <w:div w:id="1712997279">
          <w:marLeft w:val="547"/>
          <w:marRight w:val="0"/>
          <w:marTop w:val="288"/>
          <w:marBottom w:val="0"/>
          <w:divBdr>
            <w:top w:val="none" w:sz="0" w:space="0" w:color="auto"/>
            <w:left w:val="none" w:sz="0" w:space="0" w:color="auto"/>
            <w:bottom w:val="none" w:sz="0" w:space="0" w:color="auto"/>
            <w:right w:val="none" w:sz="0" w:space="0" w:color="auto"/>
          </w:divBdr>
        </w:div>
      </w:divsChild>
    </w:div>
    <w:div w:id="1492061253">
      <w:bodyDiv w:val="1"/>
      <w:marLeft w:val="0"/>
      <w:marRight w:val="0"/>
      <w:marTop w:val="0"/>
      <w:marBottom w:val="0"/>
      <w:divBdr>
        <w:top w:val="none" w:sz="0" w:space="0" w:color="auto"/>
        <w:left w:val="none" w:sz="0" w:space="0" w:color="auto"/>
        <w:bottom w:val="none" w:sz="0" w:space="0" w:color="auto"/>
        <w:right w:val="none" w:sz="0" w:space="0" w:color="auto"/>
      </w:divBdr>
      <w:divsChild>
        <w:div w:id="952786625">
          <w:marLeft w:val="446"/>
          <w:marRight w:val="0"/>
          <w:marTop w:val="230"/>
          <w:marBottom w:val="0"/>
          <w:divBdr>
            <w:top w:val="none" w:sz="0" w:space="0" w:color="auto"/>
            <w:left w:val="none" w:sz="0" w:space="0" w:color="auto"/>
            <w:bottom w:val="none" w:sz="0" w:space="0" w:color="auto"/>
            <w:right w:val="none" w:sz="0" w:space="0" w:color="auto"/>
          </w:divBdr>
        </w:div>
        <w:div w:id="747381019">
          <w:marLeft w:val="446"/>
          <w:marRight w:val="0"/>
          <w:marTop w:val="230"/>
          <w:marBottom w:val="0"/>
          <w:divBdr>
            <w:top w:val="none" w:sz="0" w:space="0" w:color="auto"/>
            <w:left w:val="none" w:sz="0" w:space="0" w:color="auto"/>
            <w:bottom w:val="none" w:sz="0" w:space="0" w:color="auto"/>
            <w:right w:val="none" w:sz="0" w:space="0" w:color="auto"/>
          </w:divBdr>
        </w:div>
        <w:div w:id="1910572408">
          <w:marLeft w:val="446"/>
          <w:marRight w:val="0"/>
          <w:marTop w:val="230"/>
          <w:marBottom w:val="0"/>
          <w:divBdr>
            <w:top w:val="none" w:sz="0" w:space="0" w:color="auto"/>
            <w:left w:val="none" w:sz="0" w:space="0" w:color="auto"/>
            <w:bottom w:val="none" w:sz="0" w:space="0" w:color="auto"/>
            <w:right w:val="none" w:sz="0" w:space="0" w:color="auto"/>
          </w:divBdr>
        </w:div>
        <w:div w:id="743064059">
          <w:marLeft w:val="446"/>
          <w:marRight w:val="0"/>
          <w:marTop w:val="230"/>
          <w:marBottom w:val="0"/>
          <w:divBdr>
            <w:top w:val="none" w:sz="0" w:space="0" w:color="auto"/>
            <w:left w:val="none" w:sz="0" w:space="0" w:color="auto"/>
            <w:bottom w:val="none" w:sz="0" w:space="0" w:color="auto"/>
            <w:right w:val="none" w:sz="0" w:space="0" w:color="auto"/>
          </w:divBdr>
        </w:div>
        <w:div w:id="817961921">
          <w:marLeft w:val="446"/>
          <w:marRight w:val="0"/>
          <w:marTop w:val="230"/>
          <w:marBottom w:val="0"/>
          <w:divBdr>
            <w:top w:val="none" w:sz="0" w:space="0" w:color="auto"/>
            <w:left w:val="none" w:sz="0" w:space="0" w:color="auto"/>
            <w:bottom w:val="none" w:sz="0" w:space="0" w:color="auto"/>
            <w:right w:val="none" w:sz="0" w:space="0" w:color="auto"/>
          </w:divBdr>
        </w:div>
        <w:div w:id="1505318631">
          <w:marLeft w:val="446"/>
          <w:marRight w:val="0"/>
          <w:marTop w:val="230"/>
          <w:marBottom w:val="0"/>
          <w:divBdr>
            <w:top w:val="none" w:sz="0" w:space="0" w:color="auto"/>
            <w:left w:val="none" w:sz="0" w:space="0" w:color="auto"/>
            <w:bottom w:val="none" w:sz="0" w:space="0" w:color="auto"/>
            <w:right w:val="none" w:sz="0" w:space="0" w:color="auto"/>
          </w:divBdr>
        </w:div>
        <w:div w:id="270674502">
          <w:marLeft w:val="446"/>
          <w:marRight w:val="0"/>
          <w:marTop w:val="230"/>
          <w:marBottom w:val="0"/>
          <w:divBdr>
            <w:top w:val="none" w:sz="0" w:space="0" w:color="auto"/>
            <w:left w:val="none" w:sz="0" w:space="0" w:color="auto"/>
            <w:bottom w:val="none" w:sz="0" w:space="0" w:color="auto"/>
            <w:right w:val="none" w:sz="0" w:space="0" w:color="auto"/>
          </w:divBdr>
        </w:div>
      </w:divsChild>
    </w:div>
    <w:div w:id="1619486600">
      <w:bodyDiv w:val="1"/>
      <w:marLeft w:val="180"/>
      <w:marRight w:val="180"/>
      <w:marTop w:val="0"/>
      <w:marBottom w:val="75"/>
      <w:divBdr>
        <w:top w:val="none" w:sz="0" w:space="0" w:color="auto"/>
        <w:left w:val="none" w:sz="0" w:space="0" w:color="auto"/>
        <w:bottom w:val="none" w:sz="0" w:space="0" w:color="auto"/>
        <w:right w:val="none" w:sz="0" w:space="0" w:color="auto"/>
      </w:divBdr>
      <w:divsChild>
        <w:div w:id="849686300">
          <w:marLeft w:val="0"/>
          <w:marRight w:val="0"/>
          <w:marTop w:val="0"/>
          <w:marBottom w:val="0"/>
          <w:divBdr>
            <w:top w:val="none" w:sz="0" w:space="0" w:color="auto"/>
            <w:left w:val="none" w:sz="0" w:space="0" w:color="auto"/>
            <w:bottom w:val="none" w:sz="0" w:space="0" w:color="auto"/>
            <w:right w:val="none" w:sz="0" w:space="0" w:color="auto"/>
          </w:divBdr>
          <w:divsChild>
            <w:div w:id="624432754">
              <w:marLeft w:val="0"/>
              <w:marRight w:val="0"/>
              <w:marTop w:val="0"/>
              <w:marBottom w:val="0"/>
              <w:divBdr>
                <w:top w:val="none" w:sz="0" w:space="0" w:color="auto"/>
                <w:left w:val="none" w:sz="0" w:space="0" w:color="auto"/>
                <w:bottom w:val="none" w:sz="0" w:space="0" w:color="auto"/>
                <w:right w:val="none" w:sz="0" w:space="0" w:color="auto"/>
              </w:divBdr>
              <w:divsChild>
                <w:div w:id="1242714509">
                  <w:marLeft w:val="0"/>
                  <w:marRight w:val="0"/>
                  <w:marTop w:val="0"/>
                  <w:marBottom w:val="0"/>
                  <w:divBdr>
                    <w:top w:val="none" w:sz="0" w:space="0" w:color="auto"/>
                    <w:left w:val="none" w:sz="0" w:space="0" w:color="auto"/>
                    <w:bottom w:val="none" w:sz="0" w:space="0" w:color="auto"/>
                    <w:right w:val="none" w:sz="0" w:space="0" w:color="auto"/>
                  </w:divBdr>
                  <w:divsChild>
                    <w:div w:id="456946701">
                      <w:marLeft w:val="0"/>
                      <w:marRight w:val="0"/>
                      <w:marTop w:val="150"/>
                      <w:marBottom w:val="0"/>
                      <w:divBdr>
                        <w:top w:val="none" w:sz="0" w:space="0" w:color="auto"/>
                        <w:left w:val="none" w:sz="0" w:space="0" w:color="auto"/>
                        <w:bottom w:val="none" w:sz="0" w:space="0" w:color="auto"/>
                        <w:right w:val="none" w:sz="0" w:space="0" w:color="auto"/>
                      </w:divBdr>
                      <w:divsChild>
                        <w:div w:id="1879320736">
                          <w:marLeft w:val="0"/>
                          <w:marRight w:val="0"/>
                          <w:marTop w:val="0"/>
                          <w:marBottom w:val="0"/>
                          <w:divBdr>
                            <w:top w:val="none" w:sz="0" w:space="0" w:color="auto"/>
                            <w:left w:val="none" w:sz="0" w:space="0" w:color="auto"/>
                            <w:bottom w:val="none" w:sz="0" w:space="0" w:color="auto"/>
                            <w:right w:val="none" w:sz="0" w:space="0" w:color="auto"/>
                          </w:divBdr>
                          <w:divsChild>
                            <w:div w:id="2985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569675">
      <w:bodyDiv w:val="1"/>
      <w:marLeft w:val="0"/>
      <w:marRight w:val="0"/>
      <w:marTop w:val="0"/>
      <w:marBottom w:val="0"/>
      <w:divBdr>
        <w:top w:val="none" w:sz="0" w:space="0" w:color="auto"/>
        <w:left w:val="none" w:sz="0" w:space="0" w:color="auto"/>
        <w:bottom w:val="none" w:sz="0" w:space="0" w:color="auto"/>
        <w:right w:val="none" w:sz="0" w:space="0" w:color="auto"/>
      </w:divBdr>
      <w:divsChild>
        <w:div w:id="541290883">
          <w:marLeft w:val="0"/>
          <w:marRight w:val="0"/>
          <w:marTop w:val="288"/>
          <w:marBottom w:val="0"/>
          <w:divBdr>
            <w:top w:val="none" w:sz="0" w:space="0" w:color="auto"/>
            <w:left w:val="none" w:sz="0" w:space="0" w:color="auto"/>
            <w:bottom w:val="none" w:sz="0" w:space="0" w:color="auto"/>
            <w:right w:val="none" w:sz="0" w:space="0" w:color="auto"/>
          </w:divBdr>
        </w:div>
        <w:div w:id="1558736345">
          <w:marLeft w:val="0"/>
          <w:marRight w:val="0"/>
          <w:marTop w:val="288"/>
          <w:marBottom w:val="0"/>
          <w:divBdr>
            <w:top w:val="none" w:sz="0" w:space="0" w:color="auto"/>
            <w:left w:val="none" w:sz="0" w:space="0" w:color="auto"/>
            <w:bottom w:val="none" w:sz="0" w:space="0" w:color="auto"/>
            <w:right w:val="none" w:sz="0" w:space="0" w:color="auto"/>
          </w:divBdr>
        </w:div>
        <w:div w:id="5640866">
          <w:marLeft w:val="0"/>
          <w:marRight w:val="0"/>
          <w:marTop w:val="288"/>
          <w:marBottom w:val="0"/>
          <w:divBdr>
            <w:top w:val="none" w:sz="0" w:space="0" w:color="auto"/>
            <w:left w:val="none" w:sz="0" w:space="0" w:color="auto"/>
            <w:bottom w:val="none" w:sz="0" w:space="0" w:color="auto"/>
            <w:right w:val="none" w:sz="0" w:space="0" w:color="auto"/>
          </w:divBdr>
        </w:div>
      </w:divsChild>
    </w:div>
    <w:div w:id="1777017031">
      <w:bodyDiv w:val="1"/>
      <w:marLeft w:val="0"/>
      <w:marRight w:val="0"/>
      <w:marTop w:val="0"/>
      <w:marBottom w:val="0"/>
      <w:divBdr>
        <w:top w:val="none" w:sz="0" w:space="0" w:color="auto"/>
        <w:left w:val="none" w:sz="0" w:space="0" w:color="auto"/>
        <w:bottom w:val="none" w:sz="0" w:space="0" w:color="auto"/>
        <w:right w:val="none" w:sz="0" w:space="0" w:color="auto"/>
      </w:divBdr>
      <w:divsChild>
        <w:div w:id="698776968">
          <w:marLeft w:val="0"/>
          <w:marRight w:val="0"/>
          <w:marTop w:val="100"/>
          <w:marBottom w:val="100"/>
          <w:divBdr>
            <w:top w:val="none" w:sz="0" w:space="0" w:color="auto"/>
            <w:left w:val="none" w:sz="0" w:space="0" w:color="auto"/>
            <w:bottom w:val="none" w:sz="0" w:space="0" w:color="auto"/>
            <w:right w:val="none" w:sz="0" w:space="0" w:color="auto"/>
          </w:divBdr>
          <w:divsChild>
            <w:div w:id="168328822">
              <w:marLeft w:val="0"/>
              <w:marRight w:val="0"/>
              <w:marTop w:val="0"/>
              <w:marBottom w:val="0"/>
              <w:divBdr>
                <w:top w:val="none" w:sz="0" w:space="0" w:color="auto"/>
                <w:left w:val="none" w:sz="0" w:space="0" w:color="auto"/>
                <w:bottom w:val="none" w:sz="0" w:space="0" w:color="auto"/>
                <w:right w:val="none" w:sz="0" w:space="0" w:color="auto"/>
              </w:divBdr>
              <w:divsChild>
                <w:div w:id="17862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77494">
      <w:bodyDiv w:val="1"/>
      <w:marLeft w:val="0"/>
      <w:marRight w:val="0"/>
      <w:marTop w:val="0"/>
      <w:marBottom w:val="0"/>
      <w:divBdr>
        <w:top w:val="none" w:sz="0" w:space="0" w:color="auto"/>
        <w:left w:val="none" w:sz="0" w:space="0" w:color="auto"/>
        <w:bottom w:val="none" w:sz="0" w:space="0" w:color="auto"/>
        <w:right w:val="none" w:sz="0" w:space="0" w:color="auto"/>
      </w:divBdr>
      <w:divsChild>
        <w:div w:id="675499597">
          <w:marLeft w:val="0"/>
          <w:marRight w:val="0"/>
          <w:marTop w:val="0"/>
          <w:marBottom w:val="0"/>
          <w:divBdr>
            <w:top w:val="none" w:sz="0" w:space="0" w:color="auto"/>
            <w:left w:val="none" w:sz="0" w:space="0" w:color="auto"/>
            <w:bottom w:val="none" w:sz="0" w:space="0" w:color="auto"/>
            <w:right w:val="none" w:sz="0" w:space="0" w:color="auto"/>
          </w:divBdr>
          <w:divsChild>
            <w:div w:id="168907179">
              <w:marLeft w:val="0"/>
              <w:marRight w:val="0"/>
              <w:marTop w:val="0"/>
              <w:marBottom w:val="0"/>
              <w:divBdr>
                <w:top w:val="none" w:sz="0" w:space="0" w:color="auto"/>
                <w:left w:val="none" w:sz="0" w:space="0" w:color="auto"/>
                <w:bottom w:val="none" w:sz="0" w:space="0" w:color="auto"/>
                <w:right w:val="none" w:sz="0" w:space="0" w:color="auto"/>
              </w:divBdr>
              <w:divsChild>
                <w:div w:id="81148035">
                  <w:marLeft w:val="0"/>
                  <w:marRight w:val="0"/>
                  <w:marTop w:val="0"/>
                  <w:marBottom w:val="0"/>
                  <w:divBdr>
                    <w:top w:val="none" w:sz="0" w:space="0" w:color="auto"/>
                    <w:left w:val="none" w:sz="0" w:space="0" w:color="auto"/>
                    <w:bottom w:val="none" w:sz="0" w:space="0" w:color="auto"/>
                    <w:right w:val="none" w:sz="0" w:space="0" w:color="auto"/>
                  </w:divBdr>
                  <w:divsChild>
                    <w:div w:id="1940260541">
                      <w:marLeft w:val="0"/>
                      <w:marRight w:val="0"/>
                      <w:marTop w:val="0"/>
                      <w:marBottom w:val="0"/>
                      <w:divBdr>
                        <w:top w:val="none" w:sz="0" w:space="0" w:color="auto"/>
                        <w:left w:val="none" w:sz="0" w:space="0" w:color="auto"/>
                        <w:bottom w:val="none" w:sz="0" w:space="0" w:color="auto"/>
                        <w:right w:val="none" w:sz="0" w:space="0" w:color="auto"/>
                      </w:divBdr>
                      <w:divsChild>
                        <w:div w:id="11940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136665">
      <w:bodyDiv w:val="1"/>
      <w:marLeft w:val="0"/>
      <w:marRight w:val="0"/>
      <w:marTop w:val="0"/>
      <w:marBottom w:val="0"/>
      <w:divBdr>
        <w:top w:val="none" w:sz="0" w:space="0" w:color="auto"/>
        <w:left w:val="none" w:sz="0" w:space="0" w:color="auto"/>
        <w:bottom w:val="none" w:sz="0" w:space="0" w:color="auto"/>
        <w:right w:val="none" w:sz="0" w:space="0" w:color="auto"/>
      </w:divBdr>
      <w:divsChild>
        <w:div w:id="320542271">
          <w:marLeft w:val="0"/>
          <w:marRight w:val="0"/>
          <w:marTop w:val="0"/>
          <w:marBottom w:val="0"/>
          <w:divBdr>
            <w:top w:val="none" w:sz="0" w:space="0" w:color="auto"/>
            <w:left w:val="none" w:sz="0" w:space="0" w:color="auto"/>
            <w:bottom w:val="none" w:sz="0" w:space="0" w:color="auto"/>
            <w:right w:val="none" w:sz="0" w:space="0" w:color="auto"/>
          </w:divBdr>
          <w:divsChild>
            <w:div w:id="999622483">
              <w:marLeft w:val="0"/>
              <w:marRight w:val="0"/>
              <w:marTop w:val="0"/>
              <w:marBottom w:val="0"/>
              <w:divBdr>
                <w:top w:val="none" w:sz="0" w:space="0" w:color="auto"/>
                <w:left w:val="none" w:sz="0" w:space="0" w:color="auto"/>
                <w:bottom w:val="none" w:sz="0" w:space="0" w:color="auto"/>
                <w:right w:val="none" w:sz="0" w:space="0" w:color="auto"/>
              </w:divBdr>
              <w:divsChild>
                <w:div w:id="1566337723">
                  <w:marLeft w:val="0"/>
                  <w:marRight w:val="0"/>
                  <w:marTop w:val="0"/>
                  <w:marBottom w:val="0"/>
                  <w:divBdr>
                    <w:top w:val="none" w:sz="0" w:space="0" w:color="auto"/>
                    <w:left w:val="none" w:sz="0" w:space="0" w:color="auto"/>
                    <w:bottom w:val="none" w:sz="0" w:space="0" w:color="auto"/>
                    <w:right w:val="none" w:sz="0" w:space="0" w:color="auto"/>
                  </w:divBdr>
                  <w:divsChild>
                    <w:div w:id="2063749839">
                      <w:marLeft w:val="0"/>
                      <w:marRight w:val="0"/>
                      <w:marTop w:val="0"/>
                      <w:marBottom w:val="0"/>
                      <w:divBdr>
                        <w:top w:val="none" w:sz="0" w:space="0" w:color="auto"/>
                        <w:left w:val="none" w:sz="0" w:space="0" w:color="auto"/>
                        <w:bottom w:val="none" w:sz="0" w:space="0" w:color="auto"/>
                        <w:right w:val="none" w:sz="0" w:space="0" w:color="auto"/>
                      </w:divBdr>
                      <w:divsChild>
                        <w:div w:id="11904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854728">
      <w:bodyDiv w:val="1"/>
      <w:marLeft w:val="0"/>
      <w:marRight w:val="0"/>
      <w:marTop w:val="0"/>
      <w:marBottom w:val="0"/>
      <w:divBdr>
        <w:top w:val="none" w:sz="0" w:space="0" w:color="auto"/>
        <w:left w:val="none" w:sz="0" w:space="0" w:color="auto"/>
        <w:bottom w:val="none" w:sz="0" w:space="0" w:color="auto"/>
        <w:right w:val="none" w:sz="0" w:space="0" w:color="auto"/>
      </w:divBdr>
      <w:divsChild>
        <w:div w:id="536235980">
          <w:marLeft w:val="0"/>
          <w:marRight w:val="0"/>
          <w:marTop w:val="100"/>
          <w:marBottom w:val="100"/>
          <w:divBdr>
            <w:top w:val="none" w:sz="0" w:space="0" w:color="auto"/>
            <w:left w:val="none" w:sz="0" w:space="0" w:color="auto"/>
            <w:bottom w:val="none" w:sz="0" w:space="0" w:color="auto"/>
            <w:right w:val="none" w:sz="0" w:space="0" w:color="auto"/>
          </w:divBdr>
          <w:divsChild>
            <w:div w:id="1140343487">
              <w:marLeft w:val="0"/>
              <w:marRight w:val="0"/>
              <w:marTop w:val="0"/>
              <w:marBottom w:val="0"/>
              <w:divBdr>
                <w:top w:val="none" w:sz="0" w:space="0" w:color="auto"/>
                <w:left w:val="none" w:sz="0" w:space="0" w:color="auto"/>
                <w:bottom w:val="none" w:sz="0" w:space="0" w:color="auto"/>
                <w:right w:val="none" w:sz="0" w:space="0" w:color="auto"/>
              </w:divBdr>
              <w:divsChild>
                <w:div w:id="8603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4507">
      <w:bodyDiv w:val="1"/>
      <w:marLeft w:val="0"/>
      <w:marRight w:val="0"/>
      <w:marTop w:val="0"/>
      <w:marBottom w:val="0"/>
      <w:divBdr>
        <w:top w:val="none" w:sz="0" w:space="0" w:color="auto"/>
        <w:left w:val="none" w:sz="0" w:space="0" w:color="auto"/>
        <w:bottom w:val="none" w:sz="0" w:space="0" w:color="auto"/>
        <w:right w:val="none" w:sz="0" w:space="0" w:color="auto"/>
      </w:divBdr>
      <w:divsChild>
        <w:div w:id="1074477700">
          <w:marLeft w:val="0"/>
          <w:marRight w:val="0"/>
          <w:marTop w:val="0"/>
          <w:marBottom w:val="0"/>
          <w:divBdr>
            <w:top w:val="none" w:sz="0" w:space="0" w:color="auto"/>
            <w:left w:val="none" w:sz="0" w:space="0" w:color="auto"/>
            <w:bottom w:val="none" w:sz="0" w:space="0" w:color="auto"/>
            <w:right w:val="none" w:sz="0" w:space="0" w:color="auto"/>
          </w:divBdr>
          <w:divsChild>
            <w:div w:id="6175409">
              <w:marLeft w:val="0"/>
              <w:marRight w:val="0"/>
              <w:marTop w:val="0"/>
              <w:marBottom w:val="0"/>
              <w:divBdr>
                <w:top w:val="none" w:sz="0" w:space="0" w:color="auto"/>
                <w:left w:val="none" w:sz="0" w:space="0" w:color="auto"/>
                <w:bottom w:val="none" w:sz="0" w:space="0" w:color="auto"/>
                <w:right w:val="none" w:sz="0" w:space="0" w:color="auto"/>
              </w:divBdr>
              <w:divsChild>
                <w:div w:id="1534149119">
                  <w:marLeft w:val="0"/>
                  <w:marRight w:val="0"/>
                  <w:marTop w:val="0"/>
                  <w:marBottom w:val="0"/>
                  <w:divBdr>
                    <w:top w:val="none" w:sz="0" w:space="0" w:color="auto"/>
                    <w:left w:val="none" w:sz="0" w:space="0" w:color="auto"/>
                    <w:bottom w:val="none" w:sz="0" w:space="0" w:color="auto"/>
                    <w:right w:val="none" w:sz="0" w:space="0" w:color="auto"/>
                  </w:divBdr>
                  <w:divsChild>
                    <w:div w:id="1125470056">
                      <w:marLeft w:val="0"/>
                      <w:marRight w:val="0"/>
                      <w:marTop w:val="0"/>
                      <w:marBottom w:val="0"/>
                      <w:divBdr>
                        <w:top w:val="none" w:sz="0" w:space="0" w:color="auto"/>
                        <w:left w:val="none" w:sz="0" w:space="0" w:color="auto"/>
                        <w:bottom w:val="none" w:sz="0" w:space="0" w:color="auto"/>
                        <w:right w:val="none" w:sz="0" w:space="0" w:color="auto"/>
                      </w:divBdr>
                      <w:divsChild>
                        <w:div w:id="20999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5.jpeg"/><Relationship Id="rId89" Type="http://schemas.openxmlformats.org/officeDocument/2006/relationships/image" Target="media/image70.jpeg"/><Relationship Id="rId7" Type="http://schemas.openxmlformats.org/officeDocument/2006/relationships/webSettings" Target="webSettings.xml"/><Relationship Id="rId71" Type="http://schemas.openxmlformats.org/officeDocument/2006/relationships/image" Target="media/image53.jpeg"/><Relationship Id="rId92" Type="http://schemas.openxmlformats.org/officeDocument/2006/relationships/diagramData" Target="diagrams/data2.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diagramQuickStyle" Target="diagrams/quickStyle1.xml"/><Relationship Id="rId37" Type="http://schemas.openxmlformats.org/officeDocument/2006/relationships/image" Target="media/image23.jpeg"/><Relationship Id="rId40" Type="http://schemas.openxmlformats.org/officeDocument/2006/relationships/hyperlink" Target="http://de.wikipedia.org/wiki/Feuchtraum"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0.jp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8.jpeg"/><Relationship Id="rId102" Type="http://schemas.openxmlformats.org/officeDocument/2006/relationships/image" Target="media/image77.jpeg"/><Relationship Id="rId5" Type="http://schemas.microsoft.com/office/2007/relationships/stylesWithEffects" Target="stylesWithEffects.xml"/><Relationship Id="rId61" Type="http://schemas.openxmlformats.org/officeDocument/2006/relationships/image" Target="media/image43.jpeg"/><Relationship Id="rId82" Type="http://schemas.openxmlformats.org/officeDocument/2006/relationships/hyperlink" Target="http://www.Gips.de" TargetMode="External"/><Relationship Id="rId90" Type="http://schemas.openxmlformats.org/officeDocument/2006/relationships/image" Target="media/image71.jpeg"/><Relationship Id="rId95" Type="http://schemas.openxmlformats.org/officeDocument/2006/relationships/diagramColors" Target="diagrams/colors2.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diagramData" Target="diagrams/data1.xml"/><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gif"/><Relationship Id="rId56" Type="http://schemas.openxmlformats.org/officeDocument/2006/relationships/image" Target="media/image39.jpeg"/><Relationship Id="rId64" Type="http://schemas.openxmlformats.org/officeDocument/2006/relationships/image" Target="media/image46.jp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76.jpeg"/><Relationship Id="rId105"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34.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6.png"/><Relationship Id="rId93" Type="http://schemas.openxmlformats.org/officeDocument/2006/relationships/diagramLayout" Target="diagrams/layout2.xml"/><Relationship Id="rId98" Type="http://schemas.openxmlformats.org/officeDocument/2006/relationships/image" Target="media/image74.png"/><Relationship Id="rId3" Type="http://schemas.openxmlformats.org/officeDocument/2006/relationships/numbering" Target="numbering.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diagramColors" Target="diagrams/colors1.xml"/><Relationship Id="rId38" Type="http://schemas.openxmlformats.org/officeDocument/2006/relationships/hyperlink" Target="http://de.wikipedia.org/wiki/Ansetzbinder" TargetMode="External"/><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hyperlink" Target="http://de.wikipedia.org/wiki/Brandschutz" TargetMode="External"/><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jpg"/><Relationship Id="rId75" Type="http://schemas.openxmlformats.org/officeDocument/2006/relationships/image" Target="media/image57.jpe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jpeg"/><Relationship Id="rId96"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hyperlink" Target="http://de.wikipedia.org/wiki/Blei" TargetMode="External"/><Relationship Id="rId106" Type="http://schemas.openxmlformats.org/officeDocument/2006/relationships/fontTable" Target="fontTable.xml"/><Relationship Id="rId10" Type="http://schemas.openxmlformats.org/officeDocument/2006/relationships/image" Target="media/image1.jpg"/><Relationship Id="rId31" Type="http://schemas.openxmlformats.org/officeDocument/2006/relationships/diagramLayout" Target="diagrams/layout1.xm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7.png"/><Relationship Id="rId94" Type="http://schemas.openxmlformats.org/officeDocument/2006/relationships/diagramQuickStyle" Target="diagrams/quickStyle2.xml"/><Relationship Id="rId99" Type="http://schemas.openxmlformats.org/officeDocument/2006/relationships/image" Target="media/image75.jpeg"/><Relationship Id="rId101" Type="http://schemas.openxmlformats.org/officeDocument/2006/relationships/hyperlink" Target="http://www.oekologisch-bauen.info/trockenbau/gipskartonplatten.php"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4.jpeg"/><Relationship Id="rId34" Type="http://schemas.microsoft.com/office/2007/relationships/diagramDrawing" Target="diagrams/drawing1.xml"/><Relationship Id="rId50" Type="http://schemas.openxmlformats.org/officeDocument/2006/relationships/image" Target="media/image33.emf"/><Relationship Id="rId55" Type="http://schemas.openxmlformats.org/officeDocument/2006/relationships/image" Target="media/image38.png"/><Relationship Id="rId76" Type="http://schemas.openxmlformats.org/officeDocument/2006/relationships/image" Target="media/image58.jpeg"/><Relationship Id="rId97" Type="http://schemas.openxmlformats.org/officeDocument/2006/relationships/image" Target="media/image73.jpeg"/><Relationship Id="rId10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AWA-PC\AppData\Roaming\Microsoft\Templates\BookReport_Office201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2837E-02D3-4537-A86A-42E4291D7F4A}" type="doc">
      <dgm:prSet loTypeId="urn:microsoft.com/office/officeart/2005/8/layout/lProcess2" loCatId="list" qsTypeId="urn:microsoft.com/office/officeart/2005/8/quickstyle/simple4" qsCatId="simple" csTypeId="urn:microsoft.com/office/officeart/2005/8/colors/accent1_2" csCatId="accent1" phldr="1"/>
      <dgm:spPr/>
      <dgm:t>
        <a:bodyPr/>
        <a:lstStyle/>
        <a:p>
          <a:endParaRPr lang="en-US"/>
        </a:p>
      </dgm:t>
    </dgm:pt>
    <dgm:pt modelId="{BC9E1D6F-5EAD-488A-BF5A-94BA0810CE50}">
      <dgm:prSet phldrT="[Text]"/>
      <dgm:spPr/>
      <dgm:t>
        <a:bodyPr/>
        <a:lstStyle/>
        <a:p>
          <a:r>
            <a:rPr lang="en-US"/>
            <a:t>GKP</a:t>
          </a:r>
        </a:p>
      </dgm:t>
    </dgm:pt>
    <dgm:pt modelId="{3BE5BF80-4D2E-4E9F-8963-1FF3650EDDF9}" type="parTrans" cxnId="{9B566330-F7B1-4102-BFB9-163B806AC6CF}">
      <dgm:prSet/>
      <dgm:spPr/>
      <dgm:t>
        <a:bodyPr/>
        <a:lstStyle/>
        <a:p>
          <a:endParaRPr lang="en-US"/>
        </a:p>
      </dgm:t>
    </dgm:pt>
    <dgm:pt modelId="{879A5D36-D0F8-469B-B194-04CA4561FDFE}" type="sibTrans" cxnId="{9B566330-F7B1-4102-BFB9-163B806AC6CF}">
      <dgm:prSet/>
      <dgm:spPr/>
      <dgm:t>
        <a:bodyPr/>
        <a:lstStyle/>
        <a:p>
          <a:endParaRPr lang="en-US"/>
        </a:p>
      </dgm:t>
    </dgm:pt>
    <dgm:pt modelId="{C3184E50-BE4A-4473-B31F-86C3F5979EFA}">
      <dgm:prSet phldrT="[Text]"/>
      <dgm:spPr/>
      <dgm:t>
        <a:bodyPr/>
        <a:lstStyle/>
        <a:p>
          <a:r>
            <a:rPr lang="en-US"/>
            <a:t>Herstellung</a:t>
          </a:r>
        </a:p>
      </dgm:t>
    </dgm:pt>
    <dgm:pt modelId="{217A069F-AC37-4817-92D6-E0D1E0752781}" type="parTrans" cxnId="{AD8FB3DE-DD62-4E05-89A8-4EBFDB00FDD1}">
      <dgm:prSet/>
      <dgm:spPr/>
      <dgm:t>
        <a:bodyPr/>
        <a:lstStyle/>
        <a:p>
          <a:endParaRPr lang="en-US"/>
        </a:p>
      </dgm:t>
    </dgm:pt>
    <dgm:pt modelId="{99C723B4-DBC4-4C88-996A-5D85E7825090}" type="sibTrans" cxnId="{AD8FB3DE-DD62-4E05-89A8-4EBFDB00FDD1}">
      <dgm:prSet/>
      <dgm:spPr/>
      <dgm:t>
        <a:bodyPr/>
        <a:lstStyle/>
        <a:p>
          <a:endParaRPr lang="en-US"/>
        </a:p>
      </dgm:t>
    </dgm:pt>
    <dgm:pt modelId="{7E37CC68-4FEA-4A8E-AB95-80408AEE9DFB}">
      <dgm:prSet phldrT="[Text]"/>
      <dgm:spPr/>
      <dgm:t>
        <a:bodyPr/>
        <a:lstStyle/>
        <a:p>
          <a:r>
            <a:rPr lang="en-US"/>
            <a:t>Anwendung</a:t>
          </a:r>
        </a:p>
      </dgm:t>
    </dgm:pt>
    <dgm:pt modelId="{E8767C9B-1B71-479C-A007-AC0FE01769E9}" type="parTrans" cxnId="{FA7C9E6C-3E4C-4832-AB3A-E8D161B812E7}">
      <dgm:prSet/>
      <dgm:spPr/>
      <dgm:t>
        <a:bodyPr/>
        <a:lstStyle/>
        <a:p>
          <a:endParaRPr lang="en-US"/>
        </a:p>
      </dgm:t>
    </dgm:pt>
    <dgm:pt modelId="{A4BC7204-760C-4C7F-9628-EAD02CEBAC3F}" type="sibTrans" cxnId="{FA7C9E6C-3E4C-4832-AB3A-E8D161B812E7}">
      <dgm:prSet/>
      <dgm:spPr/>
      <dgm:t>
        <a:bodyPr/>
        <a:lstStyle/>
        <a:p>
          <a:endParaRPr lang="en-US"/>
        </a:p>
      </dgm:t>
    </dgm:pt>
    <dgm:pt modelId="{EA407510-A124-42B2-957B-742051EBAF45}">
      <dgm:prSet phldrT="[Text]"/>
      <dgm:spPr/>
      <dgm:t>
        <a:bodyPr/>
        <a:lstStyle/>
        <a:p>
          <a:r>
            <a:rPr lang="de-DE" b="1"/>
            <a:t>Gipskartonplatten</a:t>
          </a:r>
        </a:p>
        <a:p>
          <a:r>
            <a:rPr lang="de-DE" b="1"/>
            <a:t>beidseitig kartonummantelt </a:t>
          </a:r>
          <a:r>
            <a:rPr lang="de-DE" b="1"/>
            <a:t> </a:t>
          </a:r>
          <a:endParaRPr lang="en-US" b="1"/>
        </a:p>
      </dgm:t>
    </dgm:pt>
    <dgm:pt modelId="{5E1636BB-2C84-4D95-9C8C-323A1B589EA1}" type="parTrans" cxnId="{D3434924-2B9C-4D01-935A-E0040C9AD9D4}">
      <dgm:prSet/>
      <dgm:spPr/>
      <dgm:t>
        <a:bodyPr/>
        <a:lstStyle/>
        <a:p>
          <a:endParaRPr lang="en-US"/>
        </a:p>
      </dgm:t>
    </dgm:pt>
    <dgm:pt modelId="{AD9386C5-1D70-4C53-A70E-FDEB54801EF9}" type="sibTrans" cxnId="{D3434924-2B9C-4D01-935A-E0040C9AD9D4}">
      <dgm:prSet/>
      <dgm:spPr/>
      <dgm:t>
        <a:bodyPr/>
        <a:lstStyle/>
        <a:p>
          <a:endParaRPr lang="en-US"/>
        </a:p>
      </dgm:t>
    </dgm:pt>
    <dgm:pt modelId="{BA504065-ED9B-4014-B7EE-FF7BC2243913}">
      <dgm:prSet phldrT="[Text]"/>
      <dgm:spPr/>
      <dgm:t>
        <a:bodyPr/>
        <a:lstStyle/>
        <a:p>
          <a:r>
            <a:rPr lang="de-DE" b="1"/>
            <a:t>Naturgipse oder REA-Gipse und Karton für Ummantelung</a:t>
          </a:r>
          <a:endParaRPr lang="en-US" b="1"/>
        </a:p>
      </dgm:t>
    </dgm:pt>
    <dgm:pt modelId="{674B1B58-CED1-4071-8D9B-F5B70D863D87}" type="parTrans" cxnId="{9A87C06C-A8F8-4A81-A535-35E937E80EDE}">
      <dgm:prSet/>
      <dgm:spPr/>
      <dgm:t>
        <a:bodyPr/>
        <a:lstStyle/>
        <a:p>
          <a:endParaRPr lang="en-US"/>
        </a:p>
      </dgm:t>
    </dgm:pt>
    <dgm:pt modelId="{43C13DDA-3EC9-41A3-AFB6-4D5FF5BAFE5D}" type="sibTrans" cxnId="{9A87C06C-A8F8-4A81-A535-35E937E80EDE}">
      <dgm:prSet/>
      <dgm:spPr/>
      <dgm:t>
        <a:bodyPr/>
        <a:lstStyle/>
        <a:p>
          <a:endParaRPr lang="en-US"/>
        </a:p>
      </dgm:t>
    </dgm:pt>
    <dgm:pt modelId="{A339BF68-B095-4D7A-8A09-3799737D5CDA}">
      <dgm:prSet phldrT="[Text]"/>
      <dgm:spPr/>
      <dgm:t>
        <a:bodyPr/>
        <a:lstStyle/>
        <a:p>
          <a:r>
            <a:rPr lang="de-DE" b="1"/>
            <a:t>Vielseitge Anwendungen im Trocken- und Leichtbau </a:t>
          </a:r>
          <a:endParaRPr lang="en-US" b="1"/>
        </a:p>
      </dgm:t>
    </dgm:pt>
    <dgm:pt modelId="{95690ABB-1B52-4F2E-A35E-EAFC336EF60B}" type="parTrans" cxnId="{7C3AEE81-6553-474A-994A-823F2D8D4A0E}">
      <dgm:prSet/>
      <dgm:spPr/>
      <dgm:t>
        <a:bodyPr/>
        <a:lstStyle/>
        <a:p>
          <a:endParaRPr lang="en-US"/>
        </a:p>
      </dgm:t>
    </dgm:pt>
    <dgm:pt modelId="{F277FFEA-2D89-4AA5-9568-794ECBC460FC}" type="sibTrans" cxnId="{7C3AEE81-6553-474A-994A-823F2D8D4A0E}">
      <dgm:prSet/>
      <dgm:spPr/>
      <dgm:t>
        <a:bodyPr/>
        <a:lstStyle/>
        <a:p>
          <a:endParaRPr lang="en-US"/>
        </a:p>
      </dgm:t>
    </dgm:pt>
    <dgm:pt modelId="{05D57FD5-7730-44A6-B8FA-C116E1E349E1}">
      <dgm:prSet phldrT="[Text]"/>
      <dgm:spPr/>
      <dgm:t>
        <a:bodyPr/>
        <a:lstStyle/>
        <a:p>
          <a:r>
            <a:rPr lang="de-CH" b="1"/>
            <a:t>Karton-Ummantelung nimmt Biege- und Zugkräfte auf </a:t>
          </a:r>
          <a:endParaRPr lang="en-US" b="1"/>
        </a:p>
      </dgm:t>
    </dgm:pt>
    <dgm:pt modelId="{7F4F098D-6D17-4C25-B5B0-0F4C7D2FFBA2}" type="parTrans" cxnId="{78C5A04C-F605-4305-B0FD-3CA0FBAA4FB3}">
      <dgm:prSet/>
      <dgm:spPr/>
      <dgm:t>
        <a:bodyPr/>
        <a:lstStyle/>
        <a:p>
          <a:endParaRPr lang="en-US"/>
        </a:p>
      </dgm:t>
    </dgm:pt>
    <dgm:pt modelId="{6913CB3A-2638-4006-8122-8488CD10A121}" type="sibTrans" cxnId="{78C5A04C-F605-4305-B0FD-3CA0FBAA4FB3}">
      <dgm:prSet/>
      <dgm:spPr/>
      <dgm:t>
        <a:bodyPr/>
        <a:lstStyle/>
        <a:p>
          <a:endParaRPr lang="en-US"/>
        </a:p>
      </dgm:t>
    </dgm:pt>
    <dgm:pt modelId="{077B4EED-940B-4664-AC09-CAD2F0B32C11}">
      <dgm:prSet phldrT="[Text]" custT="1"/>
      <dgm:spPr/>
      <dgm:t>
        <a:bodyPr/>
        <a:lstStyle/>
        <a:p>
          <a:pPr>
            <a:spcAft>
              <a:spcPct val="35000"/>
            </a:spcAft>
          </a:pPr>
          <a:endParaRPr lang="de-CH" sz="900" b="1"/>
        </a:p>
        <a:p>
          <a:pPr>
            <a:spcAft>
              <a:spcPts val="0"/>
            </a:spcAft>
          </a:pPr>
          <a:r>
            <a:rPr lang="de-CH" sz="1000" b="1"/>
            <a:t>Industrieller </a:t>
          </a:r>
        </a:p>
        <a:p>
          <a:pPr>
            <a:spcAft>
              <a:spcPct val="35000"/>
            </a:spcAft>
          </a:pPr>
          <a:r>
            <a:rPr lang="de-CH" sz="1000" b="1"/>
            <a:t>Prozess: Verschiedenste Arten: </a:t>
          </a:r>
        </a:p>
        <a:p>
          <a:pPr>
            <a:spcAft>
              <a:spcPct val="35000"/>
            </a:spcAft>
          </a:pPr>
          <a:r>
            <a:rPr lang="de-CH" sz="1000" b="1"/>
            <a:t>GKB, GKF, GKBi, GKFi</a:t>
          </a:r>
        </a:p>
        <a:p>
          <a:pPr>
            <a:spcAft>
              <a:spcPct val="35000"/>
            </a:spcAft>
          </a:pPr>
          <a:endParaRPr lang="de-CH" sz="600" b="1"/>
        </a:p>
        <a:p>
          <a:pPr>
            <a:spcAft>
              <a:spcPct val="35000"/>
            </a:spcAft>
          </a:pPr>
          <a:endParaRPr lang="en-US" sz="600" b="1"/>
        </a:p>
      </dgm:t>
    </dgm:pt>
    <dgm:pt modelId="{8FC83D2D-08C3-4720-AC86-59C24BCF5CB7}" type="parTrans" cxnId="{596B7AC1-CD54-42B9-A358-7E6AE22F3576}">
      <dgm:prSet/>
      <dgm:spPr/>
      <dgm:t>
        <a:bodyPr/>
        <a:lstStyle/>
        <a:p>
          <a:endParaRPr lang="en-US"/>
        </a:p>
      </dgm:t>
    </dgm:pt>
    <dgm:pt modelId="{1DD74A4A-DA05-4121-8326-32E1B9D7CC13}" type="sibTrans" cxnId="{596B7AC1-CD54-42B9-A358-7E6AE22F3576}">
      <dgm:prSet/>
      <dgm:spPr/>
      <dgm:t>
        <a:bodyPr/>
        <a:lstStyle/>
        <a:p>
          <a:endParaRPr lang="en-US"/>
        </a:p>
      </dgm:t>
    </dgm:pt>
    <dgm:pt modelId="{C18F5812-2CE8-4168-B0C3-E2AE11E8F53F}">
      <dgm:prSet phldrT="[Text]" custT="1"/>
      <dgm:spPr/>
      <dgm:t>
        <a:bodyPr/>
        <a:lstStyle/>
        <a:p>
          <a:r>
            <a:rPr lang="de-DE" sz="1100" b="1"/>
            <a:t>Geringes Gewicht, einfache Verar-beitung, hoher Feuerwiderstand </a:t>
          </a:r>
          <a:endParaRPr lang="en-US" sz="1100" b="1"/>
        </a:p>
      </dgm:t>
    </dgm:pt>
    <dgm:pt modelId="{88C516F9-ECBC-4860-ACB4-95C0699C9BEF}" type="parTrans" cxnId="{994D1D56-BBBB-4095-92EA-17C2AA86F726}">
      <dgm:prSet/>
      <dgm:spPr/>
      <dgm:t>
        <a:bodyPr/>
        <a:lstStyle/>
        <a:p>
          <a:endParaRPr lang="en-US"/>
        </a:p>
      </dgm:t>
    </dgm:pt>
    <dgm:pt modelId="{F6C438CE-E9EE-4467-9F8E-51130EA9FC2A}" type="sibTrans" cxnId="{994D1D56-BBBB-4095-92EA-17C2AA86F726}">
      <dgm:prSet/>
      <dgm:spPr/>
      <dgm:t>
        <a:bodyPr/>
        <a:lstStyle/>
        <a:p>
          <a:endParaRPr lang="en-US"/>
        </a:p>
      </dgm:t>
    </dgm:pt>
    <dgm:pt modelId="{E7D1CB24-4A8F-41DB-AC25-F2D868E2F808}" type="pres">
      <dgm:prSet presAssocID="{E952837E-02D3-4537-A86A-42E4291D7F4A}" presName="theList" presStyleCnt="0">
        <dgm:presLayoutVars>
          <dgm:dir/>
          <dgm:animLvl val="lvl"/>
          <dgm:resizeHandles val="exact"/>
        </dgm:presLayoutVars>
      </dgm:prSet>
      <dgm:spPr/>
      <dgm:t>
        <a:bodyPr/>
        <a:lstStyle/>
        <a:p>
          <a:endParaRPr lang="en-US"/>
        </a:p>
      </dgm:t>
    </dgm:pt>
    <dgm:pt modelId="{5ADBCFCB-1775-4AE1-9299-450DCEEB59C2}" type="pres">
      <dgm:prSet presAssocID="{BC9E1D6F-5EAD-488A-BF5A-94BA0810CE50}" presName="compNode" presStyleCnt="0"/>
      <dgm:spPr/>
    </dgm:pt>
    <dgm:pt modelId="{7B00A77A-E1FF-4D7F-8298-72E4394B46EC}" type="pres">
      <dgm:prSet presAssocID="{BC9E1D6F-5EAD-488A-BF5A-94BA0810CE50}" presName="aNode" presStyleLbl="bgShp" presStyleIdx="0" presStyleCnt="3"/>
      <dgm:spPr/>
      <dgm:t>
        <a:bodyPr/>
        <a:lstStyle/>
        <a:p>
          <a:endParaRPr lang="en-US"/>
        </a:p>
      </dgm:t>
    </dgm:pt>
    <dgm:pt modelId="{FA622E18-04FF-4736-94EE-A10A7E71C110}" type="pres">
      <dgm:prSet presAssocID="{BC9E1D6F-5EAD-488A-BF5A-94BA0810CE50}" presName="textNode" presStyleLbl="bgShp" presStyleIdx="0" presStyleCnt="3"/>
      <dgm:spPr/>
      <dgm:t>
        <a:bodyPr/>
        <a:lstStyle/>
        <a:p>
          <a:endParaRPr lang="en-US"/>
        </a:p>
      </dgm:t>
    </dgm:pt>
    <dgm:pt modelId="{181158A0-A7AF-4DCC-B6A7-0566F1CB3805}" type="pres">
      <dgm:prSet presAssocID="{BC9E1D6F-5EAD-488A-BF5A-94BA0810CE50}" presName="compChildNode" presStyleCnt="0"/>
      <dgm:spPr/>
    </dgm:pt>
    <dgm:pt modelId="{30CE31BB-D2F1-4164-A723-FAEFCEB3686B}" type="pres">
      <dgm:prSet presAssocID="{BC9E1D6F-5EAD-488A-BF5A-94BA0810CE50}" presName="theInnerList" presStyleCnt="0"/>
      <dgm:spPr/>
    </dgm:pt>
    <dgm:pt modelId="{9EC85D62-A4E8-4501-B978-E492534C4312}" type="pres">
      <dgm:prSet presAssocID="{EA407510-A124-42B2-957B-742051EBAF45}" presName="childNode" presStyleLbl="node1" presStyleIdx="0" presStyleCnt="6">
        <dgm:presLayoutVars>
          <dgm:bulletEnabled val="1"/>
        </dgm:presLayoutVars>
      </dgm:prSet>
      <dgm:spPr/>
      <dgm:t>
        <a:bodyPr/>
        <a:lstStyle/>
        <a:p>
          <a:endParaRPr lang="en-US"/>
        </a:p>
      </dgm:t>
    </dgm:pt>
    <dgm:pt modelId="{4D76A66F-EA8E-418E-B9D6-9AFCB9E64790}" type="pres">
      <dgm:prSet presAssocID="{EA407510-A124-42B2-957B-742051EBAF45}" presName="aSpace2" presStyleCnt="0"/>
      <dgm:spPr/>
    </dgm:pt>
    <dgm:pt modelId="{A1EAE29C-F8DC-4C1E-AA47-980B94D4FD9D}" type="pres">
      <dgm:prSet presAssocID="{05D57FD5-7730-44A6-B8FA-C116E1E349E1}" presName="childNode" presStyleLbl="node1" presStyleIdx="1" presStyleCnt="6">
        <dgm:presLayoutVars>
          <dgm:bulletEnabled val="1"/>
        </dgm:presLayoutVars>
      </dgm:prSet>
      <dgm:spPr/>
      <dgm:t>
        <a:bodyPr/>
        <a:lstStyle/>
        <a:p>
          <a:endParaRPr lang="en-US"/>
        </a:p>
      </dgm:t>
    </dgm:pt>
    <dgm:pt modelId="{74AA23D6-274B-4D69-A8AA-F05481B8AEEA}" type="pres">
      <dgm:prSet presAssocID="{BC9E1D6F-5EAD-488A-BF5A-94BA0810CE50}" presName="aSpace" presStyleCnt="0"/>
      <dgm:spPr/>
    </dgm:pt>
    <dgm:pt modelId="{0206E5C3-6664-43A1-B9BA-52C4CB177BA3}" type="pres">
      <dgm:prSet presAssocID="{C3184E50-BE4A-4473-B31F-86C3F5979EFA}" presName="compNode" presStyleCnt="0"/>
      <dgm:spPr/>
    </dgm:pt>
    <dgm:pt modelId="{9F7DC198-DE30-4784-94C0-07239312E3E3}" type="pres">
      <dgm:prSet presAssocID="{C3184E50-BE4A-4473-B31F-86C3F5979EFA}" presName="aNode" presStyleLbl="bgShp" presStyleIdx="1" presStyleCnt="3"/>
      <dgm:spPr/>
      <dgm:t>
        <a:bodyPr/>
        <a:lstStyle/>
        <a:p>
          <a:endParaRPr lang="en-US"/>
        </a:p>
      </dgm:t>
    </dgm:pt>
    <dgm:pt modelId="{16E1AABE-C338-4628-8E6A-03233041A496}" type="pres">
      <dgm:prSet presAssocID="{C3184E50-BE4A-4473-B31F-86C3F5979EFA}" presName="textNode" presStyleLbl="bgShp" presStyleIdx="1" presStyleCnt="3"/>
      <dgm:spPr/>
      <dgm:t>
        <a:bodyPr/>
        <a:lstStyle/>
        <a:p>
          <a:endParaRPr lang="en-US"/>
        </a:p>
      </dgm:t>
    </dgm:pt>
    <dgm:pt modelId="{D01BAEA2-E76D-436A-9703-F2866818A64E}" type="pres">
      <dgm:prSet presAssocID="{C3184E50-BE4A-4473-B31F-86C3F5979EFA}" presName="compChildNode" presStyleCnt="0"/>
      <dgm:spPr/>
    </dgm:pt>
    <dgm:pt modelId="{3C8D05B9-1DC5-4281-8137-D541171915AA}" type="pres">
      <dgm:prSet presAssocID="{C3184E50-BE4A-4473-B31F-86C3F5979EFA}" presName="theInnerList" presStyleCnt="0"/>
      <dgm:spPr/>
    </dgm:pt>
    <dgm:pt modelId="{275B70D9-32DC-4DB7-831E-5E9E9B550AE4}" type="pres">
      <dgm:prSet presAssocID="{BA504065-ED9B-4014-B7EE-FF7BC2243913}" presName="childNode" presStyleLbl="node1" presStyleIdx="2" presStyleCnt="6">
        <dgm:presLayoutVars>
          <dgm:bulletEnabled val="1"/>
        </dgm:presLayoutVars>
      </dgm:prSet>
      <dgm:spPr/>
      <dgm:t>
        <a:bodyPr/>
        <a:lstStyle/>
        <a:p>
          <a:endParaRPr lang="en-US"/>
        </a:p>
      </dgm:t>
    </dgm:pt>
    <dgm:pt modelId="{7F12F189-36EB-40AA-9A6F-B03D7F7C1301}" type="pres">
      <dgm:prSet presAssocID="{BA504065-ED9B-4014-B7EE-FF7BC2243913}" presName="aSpace2" presStyleCnt="0"/>
      <dgm:spPr/>
    </dgm:pt>
    <dgm:pt modelId="{8B224753-EC2D-440B-B414-23CDD9C725CD}" type="pres">
      <dgm:prSet presAssocID="{077B4EED-940B-4664-AC09-CAD2F0B32C11}" presName="childNode" presStyleLbl="node1" presStyleIdx="3" presStyleCnt="6">
        <dgm:presLayoutVars>
          <dgm:bulletEnabled val="1"/>
        </dgm:presLayoutVars>
      </dgm:prSet>
      <dgm:spPr/>
      <dgm:t>
        <a:bodyPr/>
        <a:lstStyle/>
        <a:p>
          <a:endParaRPr lang="en-US"/>
        </a:p>
      </dgm:t>
    </dgm:pt>
    <dgm:pt modelId="{DCA03698-FE4D-4E0E-AF60-31AABE2C6E7A}" type="pres">
      <dgm:prSet presAssocID="{C3184E50-BE4A-4473-B31F-86C3F5979EFA}" presName="aSpace" presStyleCnt="0"/>
      <dgm:spPr/>
    </dgm:pt>
    <dgm:pt modelId="{A9BB5506-F8C6-4C6D-95BC-6168BD54B75B}" type="pres">
      <dgm:prSet presAssocID="{7E37CC68-4FEA-4A8E-AB95-80408AEE9DFB}" presName="compNode" presStyleCnt="0"/>
      <dgm:spPr/>
    </dgm:pt>
    <dgm:pt modelId="{47B3EEC6-B062-4F63-ADE1-D471D57BABB9}" type="pres">
      <dgm:prSet presAssocID="{7E37CC68-4FEA-4A8E-AB95-80408AEE9DFB}" presName="aNode" presStyleLbl="bgShp" presStyleIdx="2" presStyleCnt="3"/>
      <dgm:spPr/>
      <dgm:t>
        <a:bodyPr/>
        <a:lstStyle/>
        <a:p>
          <a:endParaRPr lang="en-US"/>
        </a:p>
      </dgm:t>
    </dgm:pt>
    <dgm:pt modelId="{BF6BA948-95C9-451C-991F-404DBA1FF858}" type="pres">
      <dgm:prSet presAssocID="{7E37CC68-4FEA-4A8E-AB95-80408AEE9DFB}" presName="textNode" presStyleLbl="bgShp" presStyleIdx="2" presStyleCnt="3"/>
      <dgm:spPr/>
      <dgm:t>
        <a:bodyPr/>
        <a:lstStyle/>
        <a:p>
          <a:endParaRPr lang="en-US"/>
        </a:p>
      </dgm:t>
    </dgm:pt>
    <dgm:pt modelId="{EF794CE9-7FD7-4B19-ADBB-56A5655BA4D0}" type="pres">
      <dgm:prSet presAssocID="{7E37CC68-4FEA-4A8E-AB95-80408AEE9DFB}" presName="compChildNode" presStyleCnt="0"/>
      <dgm:spPr/>
    </dgm:pt>
    <dgm:pt modelId="{D69FBB1A-0A7E-45A0-8DE4-197AD15A93F8}" type="pres">
      <dgm:prSet presAssocID="{7E37CC68-4FEA-4A8E-AB95-80408AEE9DFB}" presName="theInnerList" presStyleCnt="0"/>
      <dgm:spPr/>
    </dgm:pt>
    <dgm:pt modelId="{8A545889-47AC-4157-80EC-C2FC2B2DB396}" type="pres">
      <dgm:prSet presAssocID="{A339BF68-B095-4D7A-8A09-3799737D5CDA}" presName="childNode" presStyleLbl="node1" presStyleIdx="4" presStyleCnt="6">
        <dgm:presLayoutVars>
          <dgm:bulletEnabled val="1"/>
        </dgm:presLayoutVars>
      </dgm:prSet>
      <dgm:spPr/>
      <dgm:t>
        <a:bodyPr/>
        <a:lstStyle/>
        <a:p>
          <a:endParaRPr lang="en-US"/>
        </a:p>
      </dgm:t>
    </dgm:pt>
    <dgm:pt modelId="{3D4F1583-D6B8-4294-A2AF-37152BCAA894}" type="pres">
      <dgm:prSet presAssocID="{A339BF68-B095-4D7A-8A09-3799737D5CDA}" presName="aSpace2" presStyleCnt="0"/>
      <dgm:spPr/>
    </dgm:pt>
    <dgm:pt modelId="{A12DF927-7B6B-4B77-B4A9-7B880A095FCC}" type="pres">
      <dgm:prSet presAssocID="{C18F5812-2CE8-4168-B0C3-E2AE11E8F53F}" presName="childNode" presStyleLbl="node1" presStyleIdx="5" presStyleCnt="6">
        <dgm:presLayoutVars>
          <dgm:bulletEnabled val="1"/>
        </dgm:presLayoutVars>
      </dgm:prSet>
      <dgm:spPr/>
      <dgm:t>
        <a:bodyPr/>
        <a:lstStyle/>
        <a:p>
          <a:endParaRPr lang="en-US"/>
        </a:p>
      </dgm:t>
    </dgm:pt>
  </dgm:ptLst>
  <dgm:cxnLst>
    <dgm:cxn modelId="{ECAC4FDC-FA60-4A70-90F1-CAC3566EC6A3}" type="presOf" srcId="{BC9E1D6F-5EAD-488A-BF5A-94BA0810CE50}" destId="{7B00A77A-E1FF-4D7F-8298-72E4394B46EC}" srcOrd="0" destOrd="0" presId="urn:microsoft.com/office/officeart/2005/8/layout/lProcess2"/>
    <dgm:cxn modelId="{994D1D56-BBBB-4095-92EA-17C2AA86F726}" srcId="{7E37CC68-4FEA-4A8E-AB95-80408AEE9DFB}" destId="{C18F5812-2CE8-4168-B0C3-E2AE11E8F53F}" srcOrd="1" destOrd="0" parTransId="{88C516F9-ECBC-4860-ACB4-95C0699C9BEF}" sibTransId="{F6C438CE-E9EE-4467-9F8E-51130EA9FC2A}"/>
    <dgm:cxn modelId="{D059C124-AB38-489E-A362-F31F42626E03}" type="presOf" srcId="{BA504065-ED9B-4014-B7EE-FF7BC2243913}" destId="{275B70D9-32DC-4DB7-831E-5E9E9B550AE4}" srcOrd="0" destOrd="0" presId="urn:microsoft.com/office/officeart/2005/8/layout/lProcess2"/>
    <dgm:cxn modelId="{E230E5C6-E50A-4ECB-AB43-B1D57AF30B9E}" type="presOf" srcId="{077B4EED-940B-4664-AC09-CAD2F0B32C11}" destId="{8B224753-EC2D-440B-B414-23CDD9C725CD}" srcOrd="0" destOrd="0" presId="urn:microsoft.com/office/officeart/2005/8/layout/lProcess2"/>
    <dgm:cxn modelId="{7B30465E-AFEA-4D88-852E-48EF7E6BC324}" type="presOf" srcId="{05D57FD5-7730-44A6-B8FA-C116E1E349E1}" destId="{A1EAE29C-F8DC-4C1E-AA47-980B94D4FD9D}" srcOrd="0" destOrd="0" presId="urn:microsoft.com/office/officeart/2005/8/layout/lProcess2"/>
    <dgm:cxn modelId="{207EF01D-0C61-4B39-AF35-967BEF440E2C}" type="presOf" srcId="{A339BF68-B095-4D7A-8A09-3799737D5CDA}" destId="{8A545889-47AC-4157-80EC-C2FC2B2DB396}" srcOrd="0" destOrd="0" presId="urn:microsoft.com/office/officeart/2005/8/layout/lProcess2"/>
    <dgm:cxn modelId="{C4C179C1-7C18-412A-9A3B-032690FC71D0}" type="presOf" srcId="{C3184E50-BE4A-4473-B31F-86C3F5979EFA}" destId="{16E1AABE-C338-4628-8E6A-03233041A496}" srcOrd="1" destOrd="0" presId="urn:microsoft.com/office/officeart/2005/8/layout/lProcess2"/>
    <dgm:cxn modelId="{9A87C06C-A8F8-4A81-A535-35E937E80EDE}" srcId="{C3184E50-BE4A-4473-B31F-86C3F5979EFA}" destId="{BA504065-ED9B-4014-B7EE-FF7BC2243913}" srcOrd="0" destOrd="0" parTransId="{674B1B58-CED1-4071-8D9B-F5B70D863D87}" sibTransId="{43C13DDA-3EC9-41A3-AFB6-4D5FF5BAFE5D}"/>
    <dgm:cxn modelId="{78C5A04C-F605-4305-B0FD-3CA0FBAA4FB3}" srcId="{BC9E1D6F-5EAD-488A-BF5A-94BA0810CE50}" destId="{05D57FD5-7730-44A6-B8FA-C116E1E349E1}" srcOrd="1" destOrd="0" parTransId="{7F4F098D-6D17-4C25-B5B0-0F4C7D2FFBA2}" sibTransId="{6913CB3A-2638-4006-8122-8488CD10A121}"/>
    <dgm:cxn modelId="{02241684-7553-4D04-8F2C-D8F7F7CC636B}" type="presOf" srcId="{EA407510-A124-42B2-957B-742051EBAF45}" destId="{9EC85D62-A4E8-4501-B978-E492534C4312}" srcOrd="0" destOrd="0" presId="urn:microsoft.com/office/officeart/2005/8/layout/lProcess2"/>
    <dgm:cxn modelId="{313CA476-CA62-4E66-9E37-AF52972CD54C}" type="presOf" srcId="{7E37CC68-4FEA-4A8E-AB95-80408AEE9DFB}" destId="{47B3EEC6-B062-4F63-ADE1-D471D57BABB9}" srcOrd="0" destOrd="0" presId="urn:microsoft.com/office/officeart/2005/8/layout/lProcess2"/>
    <dgm:cxn modelId="{FA7C9E6C-3E4C-4832-AB3A-E8D161B812E7}" srcId="{E952837E-02D3-4537-A86A-42E4291D7F4A}" destId="{7E37CC68-4FEA-4A8E-AB95-80408AEE9DFB}" srcOrd="2" destOrd="0" parTransId="{E8767C9B-1B71-479C-A007-AC0FE01769E9}" sibTransId="{A4BC7204-760C-4C7F-9628-EAD02CEBAC3F}"/>
    <dgm:cxn modelId="{7C3AEE81-6553-474A-994A-823F2D8D4A0E}" srcId="{7E37CC68-4FEA-4A8E-AB95-80408AEE9DFB}" destId="{A339BF68-B095-4D7A-8A09-3799737D5CDA}" srcOrd="0" destOrd="0" parTransId="{95690ABB-1B52-4F2E-A35E-EAFC336EF60B}" sibTransId="{F277FFEA-2D89-4AA5-9568-794ECBC460FC}"/>
    <dgm:cxn modelId="{10AC4573-2775-4065-9EDE-BF47F71C586F}" type="presOf" srcId="{C3184E50-BE4A-4473-B31F-86C3F5979EFA}" destId="{9F7DC198-DE30-4784-94C0-07239312E3E3}" srcOrd="0" destOrd="0" presId="urn:microsoft.com/office/officeart/2005/8/layout/lProcess2"/>
    <dgm:cxn modelId="{E9735AD9-69FE-4EE4-8786-DB21EC97B806}" type="presOf" srcId="{C18F5812-2CE8-4168-B0C3-E2AE11E8F53F}" destId="{A12DF927-7B6B-4B77-B4A9-7B880A095FCC}" srcOrd="0" destOrd="0" presId="urn:microsoft.com/office/officeart/2005/8/layout/lProcess2"/>
    <dgm:cxn modelId="{80449DA0-FCA9-4A00-A8C5-38092A92C723}" type="presOf" srcId="{E952837E-02D3-4537-A86A-42E4291D7F4A}" destId="{E7D1CB24-4A8F-41DB-AC25-F2D868E2F808}" srcOrd="0" destOrd="0" presId="urn:microsoft.com/office/officeart/2005/8/layout/lProcess2"/>
    <dgm:cxn modelId="{596B7AC1-CD54-42B9-A358-7E6AE22F3576}" srcId="{C3184E50-BE4A-4473-B31F-86C3F5979EFA}" destId="{077B4EED-940B-4664-AC09-CAD2F0B32C11}" srcOrd="1" destOrd="0" parTransId="{8FC83D2D-08C3-4720-AC86-59C24BCF5CB7}" sibTransId="{1DD74A4A-DA05-4121-8326-32E1B9D7CC13}"/>
    <dgm:cxn modelId="{A4AAADD1-BCE8-4A60-A9CA-9FF8391730E6}" type="presOf" srcId="{7E37CC68-4FEA-4A8E-AB95-80408AEE9DFB}" destId="{BF6BA948-95C9-451C-991F-404DBA1FF858}" srcOrd="1" destOrd="0" presId="urn:microsoft.com/office/officeart/2005/8/layout/lProcess2"/>
    <dgm:cxn modelId="{9B566330-F7B1-4102-BFB9-163B806AC6CF}" srcId="{E952837E-02D3-4537-A86A-42E4291D7F4A}" destId="{BC9E1D6F-5EAD-488A-BF5A-94BA0810CE50}" srcOrd="0" destOrd="0" parTransId="{3BE5BF80-4D2E-4E9F-8963-1FF3650EDDF9}" sibTransId="{879A5D36-D0F8-469B-B194-04CA4561FDFE}"/>
    <dgm:cxn modelId="{AD8FB3DE-DD62-4E05-89A8-4EBFDB00FDD1}" srcId="{E952837E-02D3-4537-A86A-42E4291D7F4A}" destId="{C3184E50-BE4A-4473-B31F-86C3F5979EFA}" srcOrd="1" destOrd="0" parTransId="{217A069F-AC37-4817-92D6-E0D1E0752781}" sibTransId="{99C723B4-DBC4-4C88-996A-5D85E7825090}"/>
    <dgm:cxn modelId="{D3434924-2B9C-4D01-935A-E0040C9AD9D4}" srcId="{BC9E1D6F-5EAD-488A-BF5A-94BA0810CE50}" destId="{EA407510-A124-42B2-957B-742051EBAF45}" srcOrd="0" destOrd="0" parTransId="{5E1636BB-2C84-4D95-9C8C-323A1B589EA1}" sibTransId="{AD9386C5-1D70-4C53-A70E-FDEB54801EF9}"/>
    <dgm:cxn modelId="{5AF89BDD-725B-473D-9055-619F42004A27}" type="presOf" srcId="{BC9E1D6F-5EAD-488A-BF5A-94BA0810CE50}" destId="{FA622E18-04FF-4736-94EE-A10A7E71C110}" srcOrd="1" destOrd="0" presId="urn:microsoft.com/office/officeart/2005/8/layout/lProcess2"/>
    <dgm:cxn modelId="{CA453102-07E9-4D76-8680-B33B4EDB97D4}" type="presParOf" srcId="{E7D1CB24-4A8F-41DB-AC25-F2D868E2F808}" destId="{5ADBCFCB-1775-4AE1-9299-450DCEEB59C2}" srcOrd="0" destOrd="0" presId="urn:microsoft.com/office/officeart/2005/8/layout/lProcess2"/>
    <dgm:cxn modelId="{249AA07B-69FF-4795-A94E-0DFF8FEB2B92}" type="presParOf" srcId="{5ADBCFCB-1775-4AE1-9299-450DCEEB59C2}" destId="{7B00A77A-E1FF-4D7F-8298-72E4394B46EC}" srcOrd="0" destOrd="0" presId="urn:microsoft.com/office/officeart/2005/8/layout/lProcess2"/>
    <dgm:cxn modelId="{29D289D8-56BA-4FD0-9ACC-FADF49490E39}" type="presParOf" srcId="{5ADBCFCB-1775-4AE1-9299-450DCEEB59C2}" destId="{FA622E18-04FF-4736-94EE-A10A7E71C110}" srcOrd="1" destOrd="0" presId="urn:microsoft.com/office/officeart/2005/8/layout/lProcess2"/>
    <dgm:cxn modelId="{1154C854-DEE1-4762-A02C-36720F239F3D}" type="presParOf" srcId="{5ADBCFCB-1775-4AE1-9299-450DCEEB59C2}" destId="{181158A0-A7AF-4DCC-B6A7-0566F1CB3805}" srcOrd="2" destOrd="0" presId="urn:microsoft.com/office/officeart/2005/8/layout/lProcess2"/>
    <dgm:cxn modelId="{5629C4CE-B882-4E57-9D97-BC2EE9F38B07}" type="presParOf" srcId="{181158A0-A7AF-4DCC-B6A7-0566F1CB3805}" destId="{30CE31BB-D2F1-4164-A723-FAEFCEB3686B}" srcOrd="0" destOrd="0" presId="urn:microsoft.com/office/officeart/2005/8/layout/lProcess2"/>
    <dgm:cxn modelId="{0E9F0C23-397D-4975-BE4A-F84C8434C2DF}" type="presParOf" srcId="{30CE31BB-D2F1-4164-A723-FAEFCEB3686B}" destId="{9EC85D62-A4E8-4501-B978-E492534C4312}" srcOrd="0" destOrd="0" presId="urn:microsoft.com/office/officeart/2005/8/layout/lProcess2"/>
    <dgm:cxn modelId="{6E3464B8-27DC-4F0A-841C-F196ED4E7549}" type="presParOf" srcId="{30CE31BB-D2F1-4164-A723-FAEFCEB3686B}" destId="{4D76A66F-EA8E-418E-B9D6-9AFCB9E64790}" srcOrd="1" destOrd="0" presId="urn:microsoft.com/office/officeart/2005/8/layout/lProcess2"/>
    <dgm:cxn modelId="{CC20D430-B141-4FB0-ADF2-58E394E8D857}" type="presParOf" srcId="{30CE31BB-D2F1-4164-A723-FAEFCEB3686B}" destId="{A1EAE29C-F8DC-4C1E-AA47-980B94D4FD9D}" srcOrd="2" destOrd="0" presId="urn:microsoft.com/office/officeart/2005/8/layout/lProcess2"/>
    <dgm:cxn modelId="{23475612-9037-4351-AA80-63861E311347}" type="presParOf" srcId="{E7D1CB24-4A8F-41DB-AC25-F2D868E2F808}" destId="{74AA23D6-274B-4D69-A8AA-F05481B8AEEA}" srcOrd="1" destOrd="0" presId="urn:microsoft.com/office/officeart/2005/8/layout/lProcess2"/>
    <dgm:cxn modelId="{A5085270-6B20-482F-B88D-718038F2371D}" type="presParOf" srcId="{E7D1CB24-4A8F-41DB-AC25-F2D868E2F808}" destId="{0206E5C3-6664-43A1-B9BA-52C4CB177BA3}" srcOrd="2" destOrd="0" presId="urn:microsoft.com/office/officeart/2005/8/layout/lProcess2"/>
    <dgm:cxn modelId="{BC56AA10-EDB7-4A41-90E3-9518CEB29803}" type="presParOf" srcId="{0206E5C3-6664-43A1-B9BA-52C4CB177BA3}" destId="{9F7DC198-DE30-4784-94C0-07239312E3E3}" srcOrd="0" destOrd="0" presId="urn:microsoft.com/office/officeart/2005/8/layout/lProcess2"/>
    <dgm:cxn modelId="{38FAB5DA-9B8A-41FC-9525-690443E4BC0A}" type="presParOf" srcId="{0206E5C3-6664-43A1-B9BA-52C4CB177BA3}" destId="{16E1AABE-C338-4628-8E6A-03233041A496}" srcOrd="1" destOrd="0" presId="urn:microsoft.com/office/officeart/2005/8/layout/lProcess2"/>
    <dgm:cxn modelId="{23147886-C253-4812-9B67-357EC308173B}" type="presParOf" srcId="{0206E5C3-6664-43A1-B9BA-52C4CB177BA3}" destId="{D01BAEA2-E76D-436A-9703-F2866818A64E}" srcOrd="2" destOrd="0" presId="urn:microsoft.com/office/officeart/2005/8/layout/lProcess2"/>
    <dgm:cxn modelId="{571A8659-EDAD-4294-BFBD-A4758ED40423}" type="presParOf" srcId="{D01BAEA2-E76D-436A-9703-F2866818A64E}" destId="{3C8D05B9-1DC5-4281-8137-D541171915AA}" srcOrd="0" destOrd="0" presId="urn:microsoft.com/office/officeart/2005/8/layout/lProcess2"/>
    <dgm:cxn modelId="{D766DA17-DC2F-4E69-AB76-6C648577447C}" type="presParOf" srcId="{3C8D05B9-1DC5-4281-8137-D541171915AA}" destId="{275B70D9-32DC-4DB7-831E-5E9E9B550AE4}" srcOrd="0" destOrd="0" presId="urn:microsoft.com/office/officeart/2005/8/layout/lProcess2"/>
    <dgm:cxn modelId="{E5973490-9AE1-46F9-8637-5F5FE3B5C692}" type="presParOf" srcId="{3C8D05B9-1DC5-4281-8137-D541171915AA}" destId="{7F12F189-36EB-40AA-9A6F-B03D7F7C1301}" srcOrd="1" destOrd="0" presId="urn:microsoft.com/office/officeart/2005/8/layout/lProcess2"/>
    <dgm:cxn modelId="{67EE012A-12A9-415C-B5AA-36D7DC4A25BE}" type="presParOf" srcId="{3C8D05B9-1DC5-4281-8137-D541171915AA}" destId="{8B224753-EC2D-440B-B414-23CDD9C725CD}" srcOrd="2" destOrd="0" presId="urn:microsoft.com/office/officeart/2005/8/layout/lProcess2"/>
    <dgm:cxn modelId="{4CD39326-9DB2-4F3A-8788-7FF4EB7CF7D7}" type="presParOf" srcId="{E7D1CB24-4A8F-41DB-AC25-F2D868E2F808}" destId="{DCA03698-FE4D-4E0E-AF60-31AABE2C6E7A}" srcOrd="3" destOrd="0" presId="urn:microsoft.com/office/officeart/2005/8/layout/lProcess2"/>
    <dgm:cxn modelId="{8A0C23D9-D9EF-46A2-AFC2-E6FDD43CB588}" type="presParOf" srcId="{E7D1CB24-4A8F-41DB-AC25-F2D868E2F808}" destId="{A9BB5506-F8C6-4C6D-95BC-6168BD54B75B}" srcOrd="4" destOrd="0" presId="urn:microsoft.com/office/officeart/2005/8/layout/lProcess2"/>
    <dgm:cxn modelId="{D1E4FC20-C021-4064-8958-4FE2008247D5}" type="presParOf" srcId="{A9BB5506-F8C6-4C6D-95BC-6168BD54B75B}" destId="{47B3EEC6-B062-4F63-ADE1-D471D57BABB9}" srcOrd="0" destOrd="0" presId="urn:microsoft.com/office/officeart/2005/8/layout/lProcess2"/>
    <dgm:cxn modelId="{F572FC89-7CF7-4A24-862F-092C3324A8DC}" type="presParOf" srcId="{A9BB5506-F8C6-4C6D-95BC-6168BD54B75B}" destId="{BF6BA948-95C9-451C-991F-404DBA1FF858}" srcOrd="1" destOrd="0" presId="urn:microsoft.com/office/officeart/2005/8/layout/lProcess2"/>
    <dgm:cxn modelId="{4CCB12CA-C96C-4217-A11B-9164CA6F940C}" type="presParOf" srcId="{A9BB5506-F8C6-4C6D-95BC-6168BD54B75B}" destId="{EF794CE9-7FD7-4B19-ADBB-56A5655BA4D0}" srcOrd="2" destOrd="0" presId="urn:microsoft.com/office/officeart/2005/8/layout/lProcess2"/>
    <dgm:cxn modelId="{632069CF-63EE-4293-A9F4-EB687A7E51ED}" type="presParOf" srcId="{EF794CE9-7FD7-4B19-ADBB-56A5655BA4D0}" destId="{D69FBB1A-0A7E-45A0-8DE4-197AD15A93F8}" srcOrd="0" destOrd="0" presId="urn:microsoft.com/office/officeart/2005/8/layout/lProcess2"/>
    <dgm:cxn modelId="{3391D9E1-AF42-42A4-870A-E45A78733E44}" type="presParOf" srcId="{D69FBB1A-0A7E-45A0-8DE4-197AD15A93F8}" destId="{8A545889-47AC-4157-80EC-C2FC2B2DB396}" srcOrd="0" destOrd="0" presId="urn:microsoft.com/office/officeart/2005/8/layout/lProcess2"/>
    <dgm:cxn modelId="{A526098F-0B3A-4E48-A3CA-D8B4E6B4E04D}" type="presParOf" srcId="{D69FBB1A-0A7E-45A0-8DE4-197AD15A93F8}" destId="{3D4F1583-D6B8-4294-A2AF-37152BCAA894}" srcOrd="1" destOrd="0" presId="urn:microsoft.com/office/officeart/2005/8/layout/lProcess2"/>
    <dgm:cxn modelId="{1F541886-0624-439F-ABC1-5B28EDB15E18}" type="presParOf" srcId="{D69FBB1A-0A7E-45A0-8DE4-197AD15A93F8}" destId="{A12DF927-7B6B-4B77-B4A9-7B880A095FCC}" srcOrd="2" destOrd="0" presId="urn:microsoft.com/office/officeart/2005/8/layout/l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52837E-02D3-4537-A86A-42E4291D7F4A}" type="doc">
      <dgm:prSet loTypeId="urn:microsoft.com/office/officeart/2005/8/layout/lProcess2" loCatId="list" qsTypeId="urn:microsoft.com/office/officeart/2005/8/quickstyle/simple4" qsCatId="simple" csTypeId="urn:microsoft.com/office/officeart/2005/8/colors/accent1_2" csCatId="accent1" phldr="1"/>
      <dgm:spPr/>
      <dgm:t>
        <a:bodyPr/>
        <a:lstStyle/>
        <a:p>
          <a:endParaRPr lang="en-US"/>
        </a:p>
      </dgm:t>
    </dgm:pt>
    <dgm:pt modelId="{BC9E1D6F-5EAD-488A-BF5A-94BA0810CE50}">
      <dgm:prSet phldrT="[Text]"/>
      <dgm:spPr/>
      <dgm:t>
        <a:bodyPr/>
        <a:lstStyle/>
        <a:p>
          <a:r>
            <a:rPr lang="en-US"/>
            <a:t>GKP</a:t>
          </a:r>
        </a:p>
      </dgm:t>
    </dgm:pt>
    <dgm:pt modelId="{3BE5BF80-4D2E-4E9F-8963-1FF3650EDDF9}" type="parTrans" cxnId="{9B566330-F7B1-4102-BFB9-163B806AC6CF}">
      <dgm:prSet/>
      <dgm:spPr/>
      <dgm:t>
        <a:bodyPr/>
        <a:lstStyle/>
        <a:p>
          <a:endParaRPr lang="en-US"/>
        </a:p>
      </dgm:t>
    </dgm:pt>
    <dgm:pt modelId="{879A5D36-D0F8-469B-B194-04CA4561FDFE}" type="sibTrans" cxnId="{9B566330-F7B1-4102-BFB9-163B806AC6CF}">
      <dgm:prSet/>
      <dgm:spPr/>
      <dgm:t>
        <a:bodyPr/>
        <a:lstStyle/>
        <a:p>
          <a:endParaRPr lang="en-US"/>
        </a:p>
      </dgm:t>
    </dgm:pt>
    <dgm:pt modelId="{C3184E50-BE4A-4473-B31F-86C3F5979EFA}">
      <dgm:prSet phldrT="[Text]"/>
      <dgm:spPr/>
      <dgm:t>
        <a:bodyPr/>
        <a:lstStyle/>
        <a:p>
          <a:r>
            <a:rPr lang="en-US"/>
            <a:t>Spezialitäten</a:t>
          </a:r>
        </a:p>
      </dgm:t>
    </dgm:pt>
    <dgm:pt modelId="{217A069F-AC37-4817-92D6-E0D1E0752781}" type="parTrans" cxnId="{AD8FB3DE-DD62-4E05-89A8-4EBFDB00FDD1}">
      <dgm:prSet/>
      <dgm:spPr/>
      <dgm:t>
        <a:bodyPr/>
        <a:lstStyle/>
        <a:p>
          <a:endParaRPr lang="en-US"/>
        </a:p>
      </dgm:t>
    </dgm:pt>
    <dgm:pt modelId="{99C723B4-DBC4-4C88-996A-5D85E7825090}" type="sibTrans" cxnId="{AD8FB3DE-DD62-4E05-89A8-4EBFDB00FDD1}">
      <dgm:prSet/>
      <dgm:spPr/>
      <dgm:t>
        <a:bodyPr/>
        <a:lstStyle/>
        <a:p>
          <a:endParaRPr lang="en-US"/>
        </a:p>
      </dgm:t>
    </dgm:pt>
    <dgm:pt modelId="{7E37CC68-4FEA-4A8E-AB95-80408AEE9DFB}">
      <dgm:prSet phldrT="[Text]"/>
      <dgm:spPr/>
      <dgm:t>
        <a:bodyPr/>
        <a:lstStyle/>
        <a:p>
          <a:r>
            <a:rPr lang="en-US"/>
            <a:t>Verarbeiten</a:t>
          </a:r>
        </a:p>
      </dgm:t>
    </dgm:pt>
    <dgm:pt modelId="{E8767C9B-1B71-479C-A007-AC0FE01769E9}" type="parTrans" cxnId="{FA7C9E6C-3E4C-4832-AB3A-E8D161B812E7}">
      <dgm:prSet/>
      <dgm:spPr/>
      <dgm:t>
        <a:bodyPr/>
        <a:lstStyle/>
        <a:p>
          <a:endParaRPr lang="en-US"/>
        </a:p>
      </dgm:t>
    </dgm:pt>
    <dgm:pt modelId="{A4BC7204-760C-4C7F-9628-EAD02CEBAC3F}" type="sibTrans" cxnId="{FA7C9E6C-3E4C-4832-AB3A-E8D161B812E7}">
      <dgm:prSet/>
      <dgm:spPr/>
      <dgm:t>
        <a:bodyPr/>
        <a:lstStyle/>
        <a:p>
          <a:endParaRPr lang="en-US"/>
        </a:p>
      </dgm:t>
    </dgm:pt>
    <dgm:pt modelId="{EA407510-A124-42B2-957B-742051EBAF45}">
      <dgm:prSet phldrT="[Text]"/>
      <dgm:spPr/>
      <dgm:t>
        <a:bodyPr/>
        <a:lstStyle/>
        <a:p>
          <a:r>
            <a:rPr lang="de-DE" b="1"/>
            <a:t>Zum Bau von </a:t>
          </a:r>
        </a:p>
        <a:p>
          <a:r>
            <a:rPr lang="de-DE" b="1"/>
            <a:t>nichttragenden </a:t>
          </a:r>
        </a:p>
        <a:p>
          <a:r>
            <a:rPr lang="de-DE" b="1"/>
            <a:t>Innenwänden</a:t>
          </a:r>
          <a:endParaRPr lang="en-US" b="1"/>
        </a:p>
      </dgm:t>
    </dgm:pt>
    <dgm:pt modelId="{5E1636BB-2C84-4D95-9C8C-323A1B589EA1}" type="parTrans" cxnId="{D3434924-2B9C-4D01-935A-E0040C9AD9D4}">
      <dgm:prSet/>
      <dgm:spPr/>
      <dgm:t>
        <a:bodyPr/>
        <a:lstStyle/>
        <a:p>
          <a:endParaRPr lang="en-US"/>
        </a:p>
      </dgm:t>
    </dgm:pt>
    <dgm:pt modelId="{AD9386C5-1D70-4C53-A70E-FDEB54801EF9}" type="sibTrans" cxnId="{D3434924-2B9C-4D01-935A-E0040C9AD9D4}">
      <dgm:prSet/>
      <dgm:spPr/>
      <dgm:t>
        <a:bodyPr/>
        <a:lstStyle/>
        <a:p>
          <a:endParaRPr lang="en-US"/>
        </a:p>
      </dgm:t>
    </dgm:pt>
    <dgm:pt modelId="{BA504065-ED9B-4014-B7EE-FF7BC2243913}">
      <dgm:prSet phldrT="[Text]"/>
      <dgm:spPr/>
      <dgm:t>
        <a:bodyPr/>
        <a:lstStyle/>
        <a:p>
          <a:r>
            <a:rPr lang="de-DE" b="1"/>
            <a:t>Schallschutz,</a:t>
          </a:r>
        </a:p>
        <a:p>
          <a:r>
            <a:rPr lang="de-DE" b="1"/>
            <a:t>Brandschutz</a:t>
          </a:r>
        </a:p>
        <a:p>
          <a:r>
            <a:rPr lang="de-DE" b="1"/>
            <a:t>Strahlenschutz</a:t>
          </a:r>
          <a:endParaRPr lang="en-US" b="1"/>
        </a:p>
      </dgm:t>
    </dgm:pt>
    <dgm:pt modelId="{674B1B58-CED1-4071-8D9B-F5B70D863D87}" type="parTrans" cxnId="{9A87C06C-A8F8-4A81-A535-35E937E80EDE}">
      <dgm:prSet/>
      <dgm:spPr/>
      <dgm:t>
        <a:bodyPr/>
        <a:lstStyle/>
        <a:p>
          <a:endParaRPr lang="en-US"/>
        </a:p>
      </dgm:t>
    </dgm:pt>
    <dgm:pt modelId="{43C13DDA-3EC9-41A3-AFB6-4D5FF5BAFE5D}" type="sibTrans" cxnId="{9A87C06C-A8F8-4A81-A535-35E937E80EDE}">
      <dgm:prSet/>
      <dgm:spPr/>
      <dgm:t>
        <a:bodyPr/>
        <a:lstStyle/>
        <a:p>
          <a:endParaRPr lang="en-US"/>
        </a:p>
      </dgm:t>
    </dgm:pt>
    <dgm:pt modelId="{A339BF68-B095-4D7A-8A09-3799737D5CDA}">
      <dgm:prSet phldrT="[Text]"/>
      <dgm:spPr/>
      <dgm:t>
        <a:bodyPr/>
        <a:lstStyle/>
        <a:p>
          <a:r>
            <a:rPr lang="de-DE" b="1"/>
            <a:t>Schneiden, sägen, montieren, spachteln, schleifen</a:t>
          </a:r>
          <a:endParaRPr lang="en-US" b="1"/>
        </a:p>
      </dgm:t>
    </dgm:pt>
    <dgm:pt modelId="{95690ABB-1B52-4F2E-A35E-EAFC336EF60B}" type="parTrans" cxnId="{7C3AEE81-6553-474A-994A-823F2D8D4A0E}">
      <dgm:prSet/>
      <dgm:spPr/>
      <dgm:t>
        <a:bodyPr/>
        <a:lstStyle/>
        <a:p>
          <a:endParaRPr lang="en-US"/>
        </a:p>
      </dgm:t>
    </dgm:pt>
    <dgm:pt modelId="{F277FFEA-2D89-4AA5-9568-794ECBC460FC}" type="sibTrans" cxnId="{7C3AEE81-6553-474A-994A-823F2D8D4A0E}">
      <dgm:prSet/>
      <dgm:spPr/>
      <dgm:t>
        <a:bodyPr/>
        <a:lstStyle/>
        <a:p>
          <a:endParaRPr lang="en-US"/>
        </a:p>
      </dgm:t>
    </dgm:pt>
    <dgm:pt modelId="{05D57FD5-7730-44A6-B8FA-C116E1E349E1}">
      <dgm:prSet phldrT="[Text]"/>
      <dgm:spPr/>
      <dgm:t>
        <a:bodyPr/>
        <a:lstStyle/>
        <a:p>
          <a:r>
            <a:rPr lang="de-CH" b="1"/>
            <a:t>Wandverkleidung,</a:t>
          </a:r>
        </a:p>
        <a:p>
          <a:r>
            <a:rPr lang="en-US" b="1"/>
            <a:t>Vorbauten, Schalen</a:t>
          </a:r>
        </a:p>
      </dgm:t>
    </dgm:pt>
    <dgm:pt modelId="{7F4F098D-6D17-4C25-B5B0-0F4C7D2FFBA2}" type="parTrans" cxnId="{78C5A04C-F605-4305-B0FD-3CA0FBAA4FB3}">
      <dgm:prSet/>
      <dgm:spPr/>
      <dgm:t>
        <a:bodyPr/>
        <a:lstStyle/>
        <a:p>
          <a:endParaRPr lang="en-US"/>
        </a:p>
      </dgm:t>
    </dgm:pt>
    <dgm:pt modelId="{6913CB3A-2638-4006-8122-8488CD10A121}" type="sibTrans" cxnId="{78C5A04C-F605-4305-B0FD-3CA0FBAA4FB3}">
      <dgm:prSet/>
      <dgm:spPr/>
      <dgm:t>
        <a:bodyPr/>
        <a:lstStyle/>
        <a:p>
          <a:endParaRPr lang="en-US"/>
        </a:p>
      </dgm:t>
    </dgm:pt>
    <dgm:pt modelId="{077B4EED-940B-4664-AC09-CAD2F0B32C11}">
      <dgm:prSet phldrT="[Text]" custT="1"/>
      <dgm:spPr/>
      <dgm:t>
        <a:bodyPr/>
        <a:lstStyle/>
        <a:p>
          <a:pPr>
            <a:spcAft>
              <a:spcPct val="35000"/>
            </a:spcAft>
          </a:pPr>
          <a:endParaRPr lang="de-CH" sz="900" b="1"/>
        </a:p>
        <a:p>
          <a:pPr>
            <a:spcAft>
              <a:spcPts val="0"/>
            </a:spcAft>
          </a:pPr>
          <a:r>
            <a:rPr lang="de-CH" sz="1100" b="1"/>
            <a:t>faltbar, biegbar, Gestaltung von Kuppeln und Deckensegeln</a:t>
          </a:r>
        </a:p>
        <a:p>
          <a:pPr>
            <a:spcAft>
              <a:spcPct val="35000"/>
            </a:spcAft>
          </a:pPr>
          <a:endParaRPr lang="de-CH" sz="600" b="1"/>
        </a:p>
        <a:p>
          <a:pPr>
            <a:spcAft>
              <a:spcPct val="35000"/>
            </a:spcAft>
          </a:pPr>
          <a:endParaRPr lang="en-US" sz="600" b="1"/>
        </a:p>
      </dgm:t>
    </dgm:pt>
    <dgm:pt modelId="{8FC83D2D-08C3-4720-AC86-59C24BCF5CB7}" type="parTrans" cxnId="{596B7AC1-CD54-42B9-A358-7E6AE22F3576}">
      <dgm:prSet/>
      <dgm:spPr/>
      <dgm:t>
        <a:bodyPr/>
        <a:lstStyle/>
        <a:p>
          <a:endParaRPr lang="en-US"/>
        </a:p>
      </dgm:t>
    </dgm:pt>
    <dgm:pt modelId="{1DD74A4A-DA05-4121-8326-32E1B9D7CC13}" type="sibTrans" cxnId="{596B7AC1-CD54-42B9-A358-7E6AE22F3576}">
      <dgm:prSet/>
      <dgm:spPr/>
      <dgm:t>
        <a:bodyPr/>
        <a:lstStyle/>
        <a:p>
          <a:endParaRPr lang="en-US"/>
        </a:p>
      </dgm:t>
    </dgm:pt>
    <dgm:pt modelId="{C18F5812-2CE8-4168-B0C3-E2AE11E8F53F}">
      <dgm:prSet phldrT="[Text]" custT="1"/>
      <dgm:spPr/>
      <dgm:t>
        <a:bodyPr/>
        <a:lstStyle/>
        <a:p>
          <a:r>
            <a:rPr lang="de-DE" sz="1100" b="1"/>
            <a:t>Platten mit vorbereiteten Kanten, dazu Spachtelsets</a:t>
          </a:r>
          <a:endParaRPr lang="en-US" sz="1100" b="1"/>
        </a:p>
      </dgm:t>
    </dgm:pt>
    <dgm:pt modelId="{88C516F9-ECBC-4860-ACB4-95C0699C9BEF}" type="parTrans" cxnId="{994D1D56-BBBB-4095-92EA-17C2AA86F726}">
      <dgm:prSet/>
      <dgm:spPr/>
      <dgm:t>
        <a:bodyPr/>
        <a:lstStyle/>
        <a:p>
          <a:endParaRPr lang="en-US"/>
        </a:p>
      </dgm:t>
    </dgm:pt>
    <dgm:pt modelId="{F6C438CE-E9EE-4467-9F8E-51130EA9FC2A}" type="sibTrans" cxnId="{994D1D56-BBBB-4095-92EA-17C2AA86F726}">
      <dgm:prSet/>
      <dgm:spPr/>
      <dgm:t>
        <a:bodyPr/>
        <a:lstStyle/>
        <a:p>
          <a:endParaRPr lang="en-US"/>
        </a:p>
      </dgm:t>
    </dgm:pt>
    <dgm:pt modelId="{E7D1CB24-4A8F-41DB-AC25-F2D868E2F808}" type="pres">
      <dgm:prSet presAssocID="{E952837E-02D3-4537-A86A-42E4291D7F4A}" presName="theList" presStyleCnt="0">
        <dgm:presLayoutVars>
          <dgm:dir/>
          <dgm:animLvl val="lvl"/>
          <dgm:resizeHandles val="exact"/>
        </dgm:presLayoutVars>
      </dgm:prSet>
      <dgm:spPr/>
      <dgm:t>
        <a:bodyPr/>
        <a:lstStyle/>
        <a:p>
          <a:endParaRPr lang="en-US"/>
        </a:p>
      </dgm:t>
    </dgm:pt>
    <dgm:pt modelId="{5ADBCFCB-1775-4AE1-9299-450DCEEB59C2}" type="pres">
      <dgm:prSet presAssocID="{BC9E1D6F-5EAD-488A-BF5A-94BA0810CE50}" presName="compNode" presStyleCnt="0"/>
      <dgm:spPr/>
    </dgm:pt>
    <dgm:pt modelId="{7B00A77A-E1FF-4D7F-8298-72E4394B46EC}" type="pres">
      <dgm:prSet presAssocID="{BC9E1D6F-5EAD-488A-BF5A-94BA0810CE50}" presName="aNode" presStyleLbl="bgShp" presStyleIdx="0" presStyleCnt="3"/>
      <dgm:spPr/>
      <dgm:t>
        <a:bodyPr/>
        <a:lstStyle/>
        <a:p>
          <a:endParaRPr lang="en-US"/>
        </a:p>
      </dgm:t>
    </dgm:pt>
    <dgm:pt modelId="{FA622E18-04FF-4736-94EE-A10A7E71C110}" type="pres">
      <dgm:prSet presAssocID="{BC9E1D6F-5EAD-488A-BF5A-94BA0810CE50}" presName="textNode" presStyleLbl="bgShp" presStyleIdx="0" presStyleCnt="3"/>
      <dgm:spPr/>
      <dgm:t>
        <a:bodyPr/>
        <a:lstStyle/>
        <a:p>
          <a:endParaRPr lang="en-US"/>
        </a:p>
      </dgm:t>
    </dgm:pt>
    <dgm:pt modelId="{181158A0-A7AF-4DCC-B6A7-0566F1CB3805}" type="pres">
      <dgm:prSet presAssocID="{BC9E1D6F-5EAD-488A-BF5A-94BA0810CE50}" presName="compChildNode" presStyleCnt="0"/>
      <dgm:spPr/>
    </dgm:pt>
    <dgm:pt modelId="{30CE31BB-D2F1-4164-A723-FAEFCEB3686B}" type="pres">
      <dgm:prSet presAssocID="{BC9E1D6F-5EAD-488A-BF5A-94BA0810CE50}" presName="theInnerList" presStyleCnt="0"/>
      <dgm:spPr/>
    </dgm:pt>
    <dgm:pt modelId="{9EC85D62-A4E8-4501-B978-E492534C4312}" type="pres">
      <dgm:prSet presAssocID="{EA407510-A124-42B2-957B-742051EBAF45}" presName="childNode" presStyleLbl="node1" presStyleIdx="0" presStyleCnt="6">
        <dgm:presLayoutVars>
          <dgm:bulletEnabled val="1"/>
        </dgm:presLayoutVars>
      </dgm:prSet>
      <dgm:spPr/>
      <dgm:t>
        <a:bodyPr/>
        <a:lstStyle/>
        <a:p>
          <a:endParaRPr lang="en-US"/>
        </a:p>
      </dgm:t>
    </dgm:pt>
    <dgm:pt modelId="{4D76A66F-EA8E-418E-B9D6-9AFCB9E64790}" type="pres">
      <dgm:prSet presAssocID="{EA407510-A124-42B2-957B-742051EBAF45}" presName="aSpace2" presStyleCnt="0"/>
      <dgm:spPr/>
    </dgm:pt>
    <dgm:pt modelId="{A1EAE29C-F8DC-4C1E-AA47-980B94D4FD9D}" type="pres">
      <dgm:prSet presAssocID="{05D57FD5-7730-44A6-B8FA-C116E1E349E1}" presName="childNode" presStyleLbl="node1" presStyleIdx="1" presStyleCnt="6">
        <dgm:presLayoutVars>
          <dgm:bulletEnabled val="1"/>
        </dgm:presLayoutVars>
      </dgm:prSet>
      <dgm:spPr/>
      <dgm:t>
        <a:bodyPr/>
        <a:lstStyle/>
        <a:p>
          <a:endParaRPr lang="en-US"/>
        </a:p>
      </dgm:t>
    </dgm:pt>
    <dgm:pt modelId="{74AA23D6-274B-4D69-A8AA-F05481B8AEEA}" type="pres">
      <dgm:prSet presAssocID="{BC9E1D6F-5EAD-488A-BF5A-94BA0810CE50}" presName="aSpace" presStyleCnt="0"/>
      <dgm:spPr/>
    </dgm:pt>
    <dgm:pt modelId="{0206E5C3-6664-43A1-B9BA-52C4CB177BA3}" type="pres">
      <dgm:prSet presAssocID="{C3184E50-BE4A-4473-B31F-86C3F5979EFA}" presName="compNode" presStyleCnt="0"/>
      <dgm:spPr/>
    </dgm:pt>
    <dgm:pt modelId="{9F7DC198-DE30-4784-94C0-07239312E3E3}" type="pres">
      <dgm:prSet presAssocID="{C3184E50-BE4A-4473-B31F-86C3F5979EFA}" presName="aNode" presStyleLbl="bgShp" presStyleIdx="1" presStyleCnt="3"/>
      <dgm:spPr/>
      <dgm:t>
        <a:bodyPr/>
        <a:lstStyle/>
        <a:p>
          <a:endParaRPr lang="en-US"/>
        </a:p>
      </dgm:t>
    </dgm:pt>
    <dgm:pt modelId="{16E1AABE-C338-4628-8E6A-03233041A496}" type="pres">
      <dgm:prSet presAssocID="{C3184E50-BE4A-4473-B31F-86C3F5979EFA}" presName="textNode" presStyleLbl="bgShp" presStyleIdx="1" presStyleCnt="3"/>
      <dgm:spPr/>
      <dgm:t>
        <a:bodyPr/>
        <a:lstStyle/>
        <a:p>
          <a:endParaRPr lang="en-US"/>
        </a:p>
      </dgm:t>
    </dgm:pt>
    <dgm:pt modelId="{D01BAEA2-E76D-436A-9703-F2866818A64E}" type="pres">
      <dgm:prSet presAssocID="{C3184E50-BE4A-4473-B31F-86C3F5979EFA}" presName="compChildNode" presStyleCnt="0"/>
      <dgm:spPr/>
    </dgm:pt>
    <dgm:pt modelId="{3C8D05B9-1DC5-4281-8137-D541171915AA}" type="pres">
      <dgm:prSet presAssocID="{C3184E50-BE4A-4473-B31F-86C3F5979EFA}" presName="theInnerList" presStyleCnt="0"/>
      <dgm:spPr/>
    </dgm:pt>
    <dgm:pt modelId="{275B70D9-32DC-4DB7-831E-5E9E9B550AE4}" type="pres">
      <dgm:prSet presAssocID="{BA504065-ED9B-4014-B7EE-FF7BC2243913}" presName="childNode" presStyleLbl="node1" presStyleIdx="2" presStyleCnt="6">
        <dgm:presLayoutVars>
          <dgm:bulletEnabled val="1"/>
        </dgm:presLayoutVars>
      </dgm:prSet>
      <dgm:spPr/>
      <dgm:t>
        <a:bodyPr/>
        <a:lstStyle/>
        <a:p>
          <a:endParaRPr lang="en-US"/>
        </a:p>
      </dgm:t>
    </dgm:pt>
    <dgm:pt modelId="{7F12F189-36EB-40AA-9A6F-B03D7F7C1301}" type="pres">
      <dgm:prSet presAssocID="{BA504065-ED9B-4014-B7EE-FF7BC2243913}" presName="aSpace2" presStyleCnt="0"/>
      <dgm:spPr/>
    </dgm:pt>
    <dgm:pt modelId="{8B224753-EC2D-440B-B414-23CDD9C725CD}" type="pres">
      <dgm:prSet presAssocID="{077B4EED-940B-4664-AC09-CAD2F0B32C11}" presName="childNode" presStyleLbl="node1" presStyleIdx="3" presStyleCnt="6">
        <dgm:presLayoutVars>
          <dgm:bulletEnabled val="1"/>
        </dgm:presLayoutVars>
      </dgm:prSet>
      <dgm:spPr/>
      <dgm:t>
        <a:bodyPr/>
        <a:lstStyle/>
        <a:p>
          <a:endParaRPr lang="en-US"/>
        </a:p>
      </dgm:t>
    </dgm:pt>
    <dgm:pt modelId="{DCA03698-FE4D-4E0E-AF60-31AABE2C6E7A}" type="pres">
      <dgm:prSet presAssocID="{C3184E50-BE4A-4473-B31F-86C3F5979EFA}" presName="aSpace" presStyleCnt="0"/>
      <dgm:spPr/>
    </dgm:pt>
    <dgm:pt modelId="{A9BB5506-F8C6-4C6D-95BC-6168BD54B75B}" type="pres">
      <dgm:prSet presAssocID="{7E37CC68-4FEA-4A8E-AB95-80408AEE9DFB}" presName="compNode" presStyleCnt="0"/>
      <dgm:spPr/>
    </dgm:pt>
    <dgm:pt modelId="{47B3EEC6-B062-4F63-ADE1-D471D57BABB9}" type="pres">
      <dgm:prSet presAssocID="{7E37CC68-4FEA-4A8E-AB95-80408AEE9DFB}" presName="aNode" presStyleLbl="bgShp" presStyleIdx="2" presStyleCnt="3"/>
      <dgm:spPr/>
      <dgm:t>
        <a:bodyPr/>
        <a:lstStyle/>
        <a:p>
          <a:endParaRPr lang="en-US"/>
        </a:p>
      </dgm:t>
    </dgm:pt>
    <dgm:pt modelId="{BF6BA948-95C9-451C-991F-404DBA1FF858}" type="pres">
      <dgm:prSet presAssocID="{7E37CC68-4FEA-4A8E-AB95-80408AEE9DFB}" presName="textNode" presStyleLbl="bgShp" presStyleIdx="2" presStyleCnt="3"/>
      <dgm:spPr/>
      <dgm:t>
        <a:bodyPr/>
        <a:lstStyle/>
        <a:p>
          <a:endParaRPr lang="en-US"/>
        </a:p>
      </dgm:t>
    </dgm:pt>
    <dgm:pt modelId="{EF794CE9-7FD7-4B19-ADBB-56A5655BA4D0}" type="pres">
      <dgm:prSet presAssocID="{7E37CC68-4FEA-4A8E-AB95-80408AEE9DFB}" presName="compChildNode" presStyleCnt="0"/>
      <dgm:spPr/>
    </dgm:pt>
    <dgm:pt modelId="{D69FBB1A-0A7E-45A0-8DE4-197AD15A93F8}" type="pres">
      <dgm:prSet presAssocID="{7E37CC68-4FEA-4A8E-AB95-80408AEE9DFB}" presName="theInnerList" presStyleCnt="0"/>
      <dgm:spPr/>
    </dgm:pt>
    <dgm:pt modelId="{8A545889-47AC-4157-80EC-C2FC2B2DB396}" type="pres">
      <dgm:prSet presAssocID="{A339BF68-B095-4D7A-8A09-3799737D5CDA}" presName="childNode" presStyleLbl="node1" presStyleIdx="4" presStyleCnt="6">
        <dgm:presLayoutVars>
          <dgm:bulletEnabled val="1"/>
        </dgm:presLayoutVars>
      </dgm:prSet>
      <dgm:spPr/>
      <dgm:t>
        <a:bodyPr/>
        <a:lstStyle/>
        <a:p>
          <a:endParaRPr lang="en-US"/>
        </a:p>
      </dgm:t>
    </dgm:pt>
    <dgm:pt modelId="{3D4F1583-D6B8-4294-A2AF-37152BCAA894}" type="pres">
      <dgm:prSet presAssocID="{A339BF68-B095-4D7A-8A09-3799737D5CDA}" presName="aSpace2" presStyleCnt="0"/>
      <dgm:spPr/>
    </dgm:pt>
    <dgm:pt modelId="{A12DF927-7B6B-4B77-B4A9-7B880A095FCC}" type="pres">
      <dgm:prSet presAssocID="{C18F5812-2CE8-4168-B0C3-E2AE11E8F53F}" presName="childNode" presStyleLbl="node1" presStyleIdx="5" presStyleCnt="6">
        <dgm:presLayoutVars>
          <dgm:bulletEnabled val="1"/>
        </dgm:presLayoutVars>
      </dgm:prSet>
      <dgm:spPr/>
      <dgm:t>
        <a:bodyPr/>
        <a:lstStyle/>
        <a:p>
          <a:endParaRPr lang="en-US"/>
        </a:p>
      </dgm:t>
    </dgm:pt>
  </dgm:ptLst>
  <dgm:cxnLst>
    <dgm:cxn modelId="{994D1D56-BBBB-4095-92EA-17C2AA86F726}" srcId="{7E37CC68-4FEA-4A8E-AB95-80408AEE9DFB}" destId="{C18F5812-2CE8-4168-B0C3-E2AE11E8F53F}" srcOrd="1" destOrd="0" parTransId="{88C516F9-ECBC-4860-ACB4-95C0699C9BEF}" sibTransId="{F6C438CE-E9EE-4467-9F8E-51130EA9FC2A}"/>
    <dgm:cxn modelId="{8B16566A-4ED6-4D6C-8DBD-5792561D17A3}" type="presOf" srcId="{A339BF68-B095-4D7A-8A09-3799737D5CDA}" destId="{8A545889-47AC-4157-80EC-C2FC2B2DB396}" srcOrd="0" destOrd="0" presId="urn:microsoft.com/office/officeart/2005/8/layout/lProcess2"/>
    <dgm:cxn modelId="{BB8A8472-2A76-4C71-B285-09160D973F15}" type="presOf" srcId="{7E37CC68-4FEA-4A8E-AB95-80408AEE9DFB}" destId="{BF6BA948-95C9-451C-991F-404DBA1FF858}" srcOrd="1" destOrd="0" presId="urn:microsoft.com/office/officeart/2005/8/layout/lProcess2"/>
    <dgm:cxn modelId="{D2CF5C57-9D18-4D04-8315-D5E718833100}" type="presOf" srcId="{E952837E-02D3-4537-A86A-42E4291D7F4A}" destId="{E7D1CB24-4A8F-41DB-AC25-F2D868E2F808}" srcOrd="0" destOrd="0" presId="urn:microsoft.com/office/officeart/2005/8/layout/lProcess2"/>
    <dgm:cxn modelId="{F25F9DF8-5FFB-493E-B5CC-8457BB51D015}" type="presOf" srcId="{7E37CC68-4FEA-4A8E-AB95-80408AEE9DFB}" destId="{47B3EEC6-B062-4F63-ADE1-D471D57BABB9}" srcOrd="0" destOrd="0" presId="urn:microsoft.com/office/officeart/2005/8/layout/lProcess2"/>
    <dgm:cxn modelId="{740F7094-4392-4C90-99FE-F2E804C3FE75}" type="presOf" srcId="{077B4EED-940B-4664-AC09-CAD2F0B32C11}" destId="{8B224753-EC2D-440B-B414-23CDD9C725CD}" srcOrd="0" destOrd="0" presId="urn:microsoft.com/office/officeart/2005/8/layout/lProcess2"/>
    <dgm:cxn modelId="{9A87C06C-A8F8-4A81-A535-35E937E80EDE}" srcId="{C3184E50-BE4A-4473-B31F-86C3F5979EFA}" destId="{BA504065-ED9B-4014-B7EE-FF7BC2243913}" srcOrd="0" destOrd="0" parTransId="{674B1B58-CED1-4071-8D9B-F5B70D863D87}" sibTransId="{43C13DDA-3EC9-41A3-AFB6-4D5FF5BAFE5D}"/>
    <dgm:cxn modelId="{15A8380A-1BA9-4883-BC93-E51565D1ED1A}" type="presOf" srcId="{BA504065-ED9B-4014-B7EE-FF7BC2243913}" destId="{275B70D9-32DC-4DB7-831E-5E9E9B550AE4}" srcOrd="0" destOrd="0" presId="urn:microsoft.com/office/officeart/2005/8/layout/lProcess2"/>
    <dgm:cxn modelId="{78C5A04C-F605-4305-B0FD-3CA0FBAA4FB3}" srcId="{BC9E1D6F-5EAD-488A-BF5A-94BA0810CE50}" destId="{05D57FD5-7730-44A6-B8FA-C116E1E349E1}" srcOrd="1" destOrd="0" parTransId="{7F4F098D-6D17-4C25-B5B0-0F4C7D2FFBA2}" sibTransId="{6913CB3A-2638-4006-8122-8488CD10A121}"/>
    <dgm:cxn modelId="{0BD0FDB7-4B5D-4C60-8516-67563CFF8401}" type="presOf" srcId="{C18F5812-2CE8-4168-B0C3-E2AE11E8F53F}" destId="{A12DF927-7B6B-4B77-B4A9-7B880A095FCC}" srcOrd="0" destOrd="0" presId="urn:microsoft.com/office/officeart/2005/8/layout/lProcess2"/>
    <dgm:cxn modelId="{B1A9990D-5044-42B0-AE2D-4D5D58C76CD9}" type="presOf" srcId="{C3184E50-BE4A-4473-B31F-86C3F5979EFA}" destId="{16E1AABE-C338-4628-8E6A-03233041A496}" srcOrd="1" destOrd="0" presId="urn:microsoft.com/office/officeart/2005/8/layout/lProcess2"/>
    <dgm:cxn modelId="{FA36C60E-6C14-4EEA-A9D0-B8237B918BC5}" type="presOf" srcId="{05D57FD5-7730-44A6-B8FA-C116E1E349E1}" destId="{A1EAE29C-F8DC-4C1E-AA47-980B94D4FD9D}" srcOrd="0" destOrd="0" presId="urn:microsoft.com/office/officeart/2005/8/layout/lProcess2"/>
    <dgm:cxn modelId="{AE61B9EE-8E38-4C7D-B673-F1F937A105CD}" type="presOf" srcId="{EA407510-A124-42B2-957B-742051EBAF45}" destId="{9EC85D62-A4E8-4501-B978-E492534C4312}" srcOrd="0" destOrd="0" presId="urn:microsoft.com/office/officeart/2005/8/layout/lProcess2"/>
    <dgm:cxn modelId="{FA7C9E6C-3E4C-4832-AB3A-E8D161B812E7}" srcId="{E952837E-02D3-4537-A86A-42E4291D7F4A}" destId="{7E37CC68-4FEA-4A8E-AB95-80408AEE9DFB}" srcOrd="2" destOrd="0" parTransId="{E8767C9B-1B71-479C-A007-AC0FE01769E9}" sibTransId="{A4BC7204-760C-4C7F-9628-EAD02CEBAC3F}"/>
    <dgm:cxn modelId="{7C3AEE81-6553-474A-994A-823F2D8D4A0E}" srcId="{7E37CC68-4FEA-4A8E-AB95-80408AEE9DFB}" destId="{A339BF68-B095-4D7A-8A09-3799737D5CDA}" srcOrd="0" destOrd="0" parTransId="{95690ABB-1B52-4F2E-A35E-EAFC336EF60B}" sibTransId="{F277FFEA-2D89-4AA5-9568-794ECBC460FC}"/>
    <dgm:cxn modelId="{596B7AC1-CD54-42B9-A358-7E6AE22F3576}" srcId="{C3184E50-BE4A-4473-B31F-86C3F5979EFA}" destId="{077B4EED-940B-4664-AC09-CAD2F0B32C11}" srcOrd="1" destOrd="0" parTransId="{8FC83D2D-08C3-4720-AC86-59C24BCF5CB7}" sibTransId="{1DD74A4A-DA05-4121-8326-32E1B9D7CC13}"/>
    <dgm:cxn modelId="{E18A1DBF-4857-4A85-B9C1-34E984BAC98E}" type="presOf" srcId="{C3184E50-BE4A-4473-B31F-86C3F5979EFA}" destId="{9F7DC198-DE30-4784-94C0-07239312E3E3}" srcOrd="0" destOrd="0" presId="urn:microsoft.com/office/officeart/2005/8/layout/lProcess2"/>
    <dgm:cxn modelId="{9B566330-F7B1-4102-BFB9-163B806AC6CF}" srcId="{E952837E-02D3-4537-A86A-42E4291D7F4A}" destId="{BC9E1D6F-5EAD-488A-BF5A-94BA0810CE50}" srcOrd="0" destOrd="0" parTransId="{3BE5BF80-4D2E-4E9F-8963-1FF3650EDDF9}" sibTransId="{879A5D36-D0F8-469B-B194-04CA4561FDFE}"/>
    <dgm:cxn modelId="{1D83DB49-6407-45E8-9B45-86A267A379F0}" type="presOf" srcId="{BC9E1D6F-5EAD-488A-BF5A-94BA0810CE50}" destId="{7B00A77A-E1FF-4D7F-8298-72E4394B46EC}" srcOrd="0" destOrd="0" presId="urn:microsoft.com/office/officeart/2005/8/layout/lProcess2"/>
    <dgm:cxn modelId="{AD8FB3DE-DD62-4E05-89A8-4EBFDB00FDD1}" srcId="{E952837E-02D3-4537-A86A-42E4291D7F4A}" destId="{C3184E50-BE4A-4473-B31F-86C3F5979EFA}" srcOrd="1" destOrd="0" parTransId="{217A069F-AC37-4817-92D6-E0D1E0752781}" sibTransId="{99C723B4-DBC4-4C88-996A-5D85E7825090}"/>
    <dgm:cxn modelId="{606F956F-128F-4A65-9495-7720921AC093}" type="presOf" srcId="{BC9E1D6F-5EAD-488A-BF5A-94BA0810CE50}" destId="{FA622E18-04FF-4736-94EE-A10A7E71C110}" srcOrd="1" destOrd="0" presId="urn:microsoft.com/office/officeart/2005/8/layout/lProcess2"/>
    <dgm:cxn modelId="{D3434924-2B9C-4D01-935A-E0040C9AD9D4}" srcId="{BC9E1D6F-5EAD-488A-BF5A-94BA0810CE50}" destId="{EA407510-A124-42B2-957B-742051EBAF45}" srcOrd="0" destOrd="0" parTransId="{5E1636BB-2C84-4D95-9C8C-323A1B589EA1}" sibTransId="{AD9386C5-1D70-4C53-A70E-FDEB54801EF9}"/>
    <dgm:cxn modelId="{251DF711-5AFC-45D1-9AF8-A0A1582C41AE}" type="presParOf" srcId="{E7D1CB24-4A8F-41DB-AC25-F2D868E2F808}" destId="{5ADBCFCB-1775-4AE1-9299-450DCEEB59C2}" srcOrd="0" destOrd="0" presId="urn:microsoft.com/office/officeart/2005/8/layout/lProcess2"/>
    <dgm:cxn modelId="{041975CA-7A7C-4CFD-B7ED-474FF4FF3B8C}" type="presParOf" srcId="{5ADBCFCB-1775-4AE1-9299-450DCEEB59C2}" destId="{7B00A77A-E1FF-4D7F-8298-72E4394B46EC}" srcOrd="0" destOrd="0" presId="urn:microsoft.com/office/officeart/2005/8/layout/lProcess2"/>
    <dgm:cxn modelId="{87E21D20-FBF8-4598-952C-41E0AB8B15E4}" type="presParOf" srcId="{5ADBCFCB-1775-4AE1-9299-450DCEEB59C2}" destId="{FA622E18-04FF-4736-94EE-A10A7E71C110}" srcOrd="1" destOrd="0" presId="urn:microsoft.com/office/officeart/2005/8/layout/lProcess2"/>
    <dgm:cxn modelId="{933DF179-446F-4229-970C-C7E39E5C4F75}" type="presParOf" srcId="{5ADBCFCB-1775-4AE1-9299-450DCEEB59C2}" destId="{181158A0-A7AF-4DCC-B6A7-0566F1CB3805}" srcOrd="2" destOrd="0" presId="urn:microsoft.com/office/officeart/2005/8/layout/lProcess2"/>
    <dgm:cxn modelId="{26B6B0D0-3931-4DCD-AA18-751320C9414F}" type="presParOf" srcId="{181158A0-A7AF-4DCC-B6A7-0566F1CB3805}" destId="{30CE31BB-D2F1-4164-A723-FAEFCEB3686B}" srcOrd="0" destOrd="0" presId="urn:microsoft.com/office/officeart/2005/8/layout/lProcess2"/>
    <dgm:cxn modelId="{96ADD49A-DC99-4916-A575-D3EC095484C3}" type="presParOf" srcId="{30CE31BB-D2F1-4164-A723-FAEFCEB3686B}" destId="{9EC85D62-A4E8-4501-B978-E492534C4312}" srcOrd="0" destOrd="0" presId="urn:microsoft.com/office/officeart/2005/8/layout/lProcess2"/>
    <dgm:cxn modelId="{74498596-808B-4B17-9EF5-41BC7A3C6954}" type="presParOf" srcId="{30CE31BB-D2F1-4164-A723-FAEFCEB3686B}" destId="{4D76A66F-EA8E-418E-B9D6-9AFCB9E64790}" srcOrd="1" destOrd="0" presId="urn:microsoft.com/office/officeart/2005/8/layout/lProcess2"/>
    <dgm:cxn modelId="{B0DE0CF8-7C0E-4740-A474-147419D8334A}" type="presParOf" srcId="{30CE31BB-D2F1-4164-A723-FAEFCEB3686B}" destId="{A1EAE29C-F8DC-4C1E-AA47-980B94D4FD9D}" srcOrd="2" destOrd="0" presId="urn:microsoft.com/office/officeart/2005/8/layout/lProcess2"/>
    <dgm:cxn modelId="{7BA2CFF6-A4C8-4DD2-BB76-EB62C092CB13}" type="presParOf" srcId="{E7D1CB24-4A8F-41DB-AC25-F2D868E2F808}" destId="{74AA23D6-274B-4D69-A8AA-F05481B8AEEA}" srcOrd="1" destOrd="0" presId="urn:microsoft.com/office/officeart/2005/8/layout/lProcess2"/>
    <dgm:cxn modelId="{62E0EEE6-DA2F-4EF2-9BD9-356F624DE0A1}" type="presParOf" srcId="{E7D1CB24-4A8F-41DB-AC25-F2D868E2F808}" destId="{0206E5C3-6664-43A1-B9BA-52C4CB177BA3}" srcOrd="2" destOrd="0" presId="urn:microsoft.com/office/officeart/2005/8/layout/lProcess2"/>
    <dgm:cxn modelId="{4A7FA267-74B1-4660-BB1B-3AED5D3C872E}" type="presParOf" srcId="{0206E5C3-6664-43A1-B9BA-52C4CB177BA3}" destId="{9F7DC198-DE30-4784-94C0-07239312E3E3}" srcOrd="0" destOrd="0" presId="urn:microsoft.com/office/officeart/2005/8/layout/lProcess2"/>
    <dgm:cxn modelId="{CE7288B5-FA59-4D11-8FE6-94D5CCB83100}" type="presParOf" srcId="{0206E5C3-6664-43A1-B9BA-52C4CB177BA3}" destId="{16E1AABE-C338-4628-8E6A-03233041A496}" srcOrd="1" destOrd="0" presId="urn:microsoft.com/office/officeart/2005/8/layout/lProcess2"/>
    <dgm:cxn modelId="{F51456A7-E551-4F42-A0DE-CBAA76C6AB2C}" type="presParOf" srcId="{0206E5C3-6664-43A1-B9BA-52C4CB177BA3}" destId="{D01BAEA2-E76D-436A-9703-F2866818A64E}" srcOrd="2" destOrd="0" presId="urn:microsoft.com/office/officeart/2005/8/layout/lProcess2"/>
    <dgm:cxn modelId="{388B3E8A-B024-47E3-9204-7A685EF738D9}" type="presParOf" srcId="{D01BAEA2-E76D-436A-9703-F2866818A64E}" destId="{3C8D05B9-1DC5-4281-8137-D541171915AA}" srcOrd="0" destOrd="0" presId="urn:microsoft.com/office/officeart/2005/8/layout/lProcess2"/>
    <dgm:cxn modelId="{523DD54A-6B52-4A68-B9A2-A15C1C2BA95C}" type="presParOf" srcId="{3C8D05B9-1DC5-4281-8137-D541171915AA}" destId="{275B70D9-32DC-4DB7-831E-5E9E9B550AE4}" srcOrd="0" destOrd="0" presId="urn:microsoft.com/office/officeart/2005/8/layout/lProcess2"/>
    <dgm:cxn modelId="{503CE7DF-5228-46C1-91C9-DE2C6AB205FA}" type="presParOf" srcId="{3C8D05B9-1DC5-4281-8137-D541171915AA}" destId="{7F12F189-36EB-40AA-9A6F-B03D7F7C1301}" srcOrd="1" destOrd="0" presId="urn:microsoft.com/office/officeart/2005/8/layout/lProcess2"/>
    <dgm:cxn modelId="{48E723DE-9DB0-4BE4-96EC-ABF342E5C796}" type="presParOf" srcId="{3C8D05B9-1DC5-4281-8137-D541171915AA}" destId="{8B224753-EC2D-440B-B414-23CDD9C725CD}" srcOrd="2" destOrd="0" presId="urn:microsoft.com/office/officeart/2005/8/layout/lProcess2"/>
    <dgm:cxn modelId="{894F7FBC-9384-4B12-B224-C6630BB328F5}" type="presParOf" srcId="{E7D1CB24-4A8F-41DB-AC25-F2D868E2F808}" destId="{DCA03698-FE4D-4E0E-AF60-31AABE2C6E7A}" srcOrd="3" destOrd="0" presId="urn:microsoft.com/office/officeart/2005/8/layout/lProcess2"/>
    <dgm:cxn modelId="{54D2DEDF-5BC3-4ABE-8C95-843964F2CE50}" type="presParOf" srcId="{E7D1CB24-4A8F-41DB-AC25-F2D868E2F808}" destId="{A9BB5506-F8C6-4C6D-95BC-6168BD54B75B}" srcOrd="4" destOrd="0" presId="urn:microsoft.com/office/officeart/2005/8/layout/lProcess2"/>
    <dgm:cxn modelId="{8B3EB8F2-C40A-42B4-9D29-22DF78F2EBED}" type="presParOf" srcId="{A9BB5506-F8C6-4C6D-95BC-6168BD54B75B}" destId="{47B3EEC6-B062-4F63-ADE1-D471D57BABB9}" srcOrd="0" destOrd="0" presId="urn:microsoft.com/office/officeart/2005/8/layout/lProcess2"/>
    <dgm:cxn modelId="{80DB4529-EC34-4113-844F-5B4D4D6C4FDC}" type="presParOf" srcId="{A9BB5506-F8C6-4C6D-95BC-6168BD54B75B}" destId="{BF6BA948-95C9-451C-991F-404DBA1FF858}" srcOrd="1" destOrd="0" presId="urn:microsoft.com/office/officeart/2005/8/layout/lProcess2"/>
    <dgm:cxn modelId="{EAE1F29E-B00F-4C15-AEDB-7187AAF3C840}" type="presParOf" srcId="{A9BB5506-F8C6-4C6D-95BC-6168BD54B75B}" destId="{EF794CE9-7FD7-4B19-ADBB-56A5655BA4D0}" srcOrd="2" destOrd="0" presId="urn:microsoft.com/office/officeart/2005/8/layout/lProcess2"/>
    <dgm:cxn modelId="{3B2893E2-F11B-4FC5-96F7-13BF68F89559}" type="presParOf" srcId="{EF794CE9-7FD7-4B19-ADBB-56A5655BA4D0}" destId="{D69FBB1A-0A7E-45A0-8DE4-197AD15A93F8}" srcOrd="0" destOrd="0" presId="urn:microsoft.com/office/officeart/2005/8/layout/lProcess2"/>
    <dgm:cxn modelId="{423E56D5-5286-400B-8F6B-0265D7CED155}" type="presParOf" srcId="{D69FBB1A-0A7E-45A0-8DE4-197AD15A93F8}" destId="{8A545889-47AC-4157-80EC-C2FC2B2DB396}" srcOrd="0" destOrd="0" presId="urn:microsoft.com/office/officeart/2005/8/layout/lProcess2"/>
    <dgm:cxn modelId="{05B0D9F1-4BE3-4228-B0F5-D3A362D1566A}" type="presParOf" srcId="{D69FBB1A-0A7E-45A0-8DE4-197AD15A93F8}" destId="{3D4F1583-D6B8-4294-A2AF-37152BCAA894}" srcOrd="1" destOrd="0" presId="urn:microsoft.com/office/officeart/2005/8/layout/lProcess2"/>
    <dgm:cxn modelId="{070659B4-F16F-4BEA-B30B-B3D55F186E20}" type="presParOf" srcId="{D69FBB1A-0A7E-45A0-8DE4-197AD15A93F8}" destId="{A12DF927-7B6B-4B77-B4A9-7B880A095FCC}" srcOrd="2" destOrd="0" presId="urn:microsoft.com/office/officeart/2005/8/layout/lProcess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0A77A-E1FF-4D7F-8298-72E4394B46EC}">
      <dsp:nvSpPr>
        <dsp:cNvPr id="0" name=""/>
        <dsp:cNvSpPr/>
      </dsp:nvSpPr>
      <dsp:spPr>
        <a:xfrm>
          <a:off x="711" y="0"/>
          <a:ext cx="1850119" cy="257175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GKP</a:t>
          </a:r>
        </a:p>
      </dsp:txBody>
      <dsp:txXfrm>
        <a:off x="711" y="0"/>
        <a:ext cx="1850119" cy="771525"/>
      </dsp:txXfrm>
    </dsp:sp>
    <dsp:sp modelId="{9EC85D62-A4E8-4501-B978-E492534C4312}">
      <dsp:nvSpPr>
        <dsp:cNvPr id="0" name=""/>
        <dsp:cNvSpPr/>
      </dsp:nvSpPr>
      <dsp:spPr>
        <a:xfrm>
          <a:off x="185723" y="772278"/>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de-DE" sz="1200" b="1" kern="1200"/>
            <a:t>Gipskartonplatten</a:t>
          </a:r>
        </a:p>
        <a:p>
          <a:pPr lvl="0" algn="ctr" defTabSz="533400">
            <a:lnSpc>
              <a:spcPct val="90000"/>
            </a:lnSpc>
            <a:spcBef>
              <a:spcPct val="0"/>
            </a:spcBef>
            <a:spcAft>
              <a:spcPct val="35000"/>
            </a:spcAft>
          </a:pPr>
          <a:r>
            <a:rPr lang="de-DE" sz="1200" b="1" kern="1200"/>
            <a:t>beidseitig kartonummantelt </a:t>
          </a:r>
          <a:r>
            <a:rPr lang="de-DE" sz="1200" b="1" kern="1200"/>
            <a:t> </a:t>
          </a:r>
          <a:endParaRPr lang="en-US" sz="1200" b="1" kern="1200"/>
        </a:p>
      </dsp:txBody>
      <dsp:txXfrm>
        <a:off x="208434" y="794989"/>
        <a:ext cx="1434673" cy="729995"/>
      </dsp:txXfrm>
    </dsp:sp>
    <dsp:sp modelId="{A1EAE29C-F8DC-4C1E-AA47-980B94D4FD9D}">
      <dsp:nvSpPr>
        <dsp:cNvPr id="0" name=""/>
        <dsp:cNvSpPr/>
      </dsp:nvSpPr>
      <dsp:spPr>
        <a:xfrm>
          <a:off x="185723" y="1666991"/>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de-CH" sz="1200" b="1" kern="1200"/>
            <a:t>Karton-Ummantelung nimmt Biege- und Zugkräfte auf </a:t>
          </a:r>
          <a:endParaRPr lang="en-US" sz="1200" b="1" kern="1200"/>
        </a:p>
      </dsp:txBody>
      <dsp:txXfrm>
        <a:off x="208434" y="1689702"/>
        <a:ext cx="1434673" cy="729995"/>
      </dsp:txXfrm>
    </dsp:sp>
    <dsp:sp modelId="{9F7DC198-DE30-4784-94C0-07239312E3E3}">
      <dsp:nvSpPr>
        <dsp:cNvPr id="0" name=""/>
        <dsp:cNvSpPr/>
      </dsp:nvSpPr>
      <dsp:spPr>
        <a:xfrm>
          <a:off x="1989590" y="0"/>
          <a:ext cx="1850119" cy="257175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Herstellung</a:t>
          </a:r>
        </a:p>
      </dsp:txBody>
      <dsp:txXfrm>
        <a:off x="1989590" y="0"/>
        <a:ext cx="1850119" cy="771525"/>
      </dsp:txXfrm>
    </dsp:sp>
    <dsp:sp modelId="{275B70D9-32DC-4DB7-831E-5E9E9B550AE4}">
      <dsp:nvSpPr>
        <dsp:cNvPr id="0" name=""/>
        <dsp:cNvSpPr/>
      </dsp:nvSpPr>
      <dsp:spPr>
        <a:xfrm>
          <a:off x="2174602" y="772278"/>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de-DE" sz="1200" b="1" kern="1200"/>
            <a:t>Naturgipse oder REA-Gipse und Karton für Ummantelung</a:t>
          </a:r>
          <a:endParaRPr lang="en-US" sz="1200" b="1" kern="1200"/>
        </a:p>
      </dsp:txBody>
      <dsp:txXfrm>
        <a:off x="2197313" y="794989"/>
        <a:ext cx="1434673" cy="729995"/>
      </dsp:txXfrm>
    </dsp:sp>
    <dsp:sp modelId="{8B224753-EC2D-440B-B414-23CDD9C725CD}">
      <dsp:nvSpPr>
        <dsp:cNvPr id="0" name=""/>
        <dsp:cNvSpPr/>
      </dsp:nvSpPr>
      <dsp:spPr>
        <a:xfrm>
          <a:off x="2174602" y="1666991"/>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endParaRPr lang="de-CH" sz="900" b="1" kern="1200"/>
        </a:p>
        <a:p>
          <a:pPr lvl="0" algn="ctr" defTabSz="400050">
            <a:lnSpc>
              <a:spcPct val="90000"/>
            </a:lnSpc>
            <a:spcBef>
              <a:spcPct val="0"/>
            </a:spcBef>
            <a:spcAft>
              <a:spcPts val="0"/>
            </a:spcAft>
          </a:pPr>
          <a:r>
            <a:rPr lang="de-CH" sz="1000" b="1" kern="1200"/>
            <a:t>Industrieller </a:t>
          </a:r>
        </a:p>
        <a:p>
          <a:pPr lvl="0" algn="ctr" defTabSz="400050">
            <a:lnSpc>
              <a:spcPct val="90000"/>
            </a:lnSpc>
            <a:spcBef>
              <a:spcPct val="0"/>
            </a:spcBef>
            <a:spcAft>
              <a:spcPct val="35000"/>
            </a:spcAft>
          </a:pPr>
          <a:r>
            <a:rPr lang="de-CH" sz="1000" b="1" kern="1200"/>
            <a:t>Prozess: Verschiedenste Arten: </a:t>
          </a:r>
        </a:p>
        <a:p>
          <a:pPr lvl="0" algn="ctr" defTabSz="400050">
            <a:lnSpc>
              <a:spcPct val="90000"/>
            </a:lnSpc>
            <a:spcBef>
              <a:spcPct val="0"/>
            </a:spcBef>
            <a:spcAft>
              <a:spcPct val="35000"/>
            </a:spcAft>
          </a:pPr>
          <a:r>
            <a:rPr lang="de-CH" sz="1000" b="1" kern="1200"/>
            <a:t>GKB, GKF, GKBi, GKFi</a:t>
          </a:r>
        </a:p>
        <a:p>
          <a:pPr lvl="0" algn="ctr" defTabSz="400050">
            <a:lnSpc>
              <a:spcPct val="90000"/>
            </a:lnSpc>
            <a:spcBef>
              <a:spcPct val="0"/>
            </a:spcBef>
            <a:spcAft>
              <a:spcPct val="35000"/>
            </a:spcAft>
          </a:pPr>
          <a:endParaRPr lang="de-CH" sz="600" b="1" kern="1200"/>
        </a:p>
        <a:p>
          <a:pPr lvl="0" algn="ctr" defTabSz="400050">
            <a:lnSpc>
              <a:spcPct val="90000"/>
            </a:lnSpc>
            <a:spcBef>
              <a:spcPct val="0"/>
            </a:spcBef>
            <a:spcAft>
              <a:spcPct val="35000"/>
            </a:spcAft>
          </a:pPr>
          <a:endParaRPr lang="en-US" sz="600" b="1" kern="1200"/>
        </a:p>
      </dsp:txBody>
      <dsp:txXfrm>
        <a:off x="2197313" y="1689702"/>
        <a:ext cx="1434673" cy="729995"/>
      </dsp:txXfrm>
    </dsp:sp>
    <dsp:sp modelId="{47B3EEC6-B062-4F63-ADE1-D471D57BABB9}">
      <dsp:nvSpPr>
        <dsp:cNvPr id="0" name=""/>
        <dsp:cNvSpPr/>
      </dsp:nvSpPr>
      <dsp:spPr>
        <a:xfrm>
          <a:off x="3978468" y="0"/>
          <a:ext cx="1850119" cy="257175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n-US" sz="2200" kern="1200"/>
            <a:t>Anwendung</a:t>
          </a:r>
        </a:p>
      </dsp:txBody>
      <dsp:txXfrm>
        <a:off x="3978468" y="0"/>
        <a:ext cx="1850119" cy="771525"/>
      </dsp:txXfrm>
    </dsp:sp>
    <dsp:sp modelId="{8A545889-47AC-4157-80EC-C2FC2B2DB396}">
      <dsp:nvSpPr>
        <dsp:cNvPr id="0" name=""/>
        <dsp:cNvSpPr/>
      </dsp:nvSpPr>
      <dsp:spPr>
        <a:xfrm>
          <a:off x="4163480" y="772278"/>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de-DE" sz="1200" b="1" kern="1200"/>
            <a:t>Vielseitge Anwendungen im Trocken- und Leichtbau </a:t>
          </a:r>
          <a:endParaRPr lang="en-US" sz="1200" b="1" kern="1200"/>
        </a:p>
      </dsp:txBody>
      <dsp:txXfrm>
        <a:off x="4186191" y="794989"/>
        <a:ext cx="1434673" cy="729995"/>
      </dsp:txXfrm>
    </dsp:sp>
    <dsp:sp modelId="{A12DF927-7B6B-4B77-B4A9-7B880A095FCC}">
      <dsp:nvSpPr>
        <dsp:cNvPr id="0" name=""/>
        <dsp:cNvSpPr/>
      </dsp:nvSpPr>
      <dsp:spPr>
        <a:xfrm>
          <a:off x="4163480" y="1666991"/>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de-DE" sz="1100" b="1" kern="1200"/>
            <a:t>Geringes Gewicht, einfache Verar-beitung, hoher Feuerwiderstand </a:t>
          </a:r>
          <a:endParaRPr lang="en-US" sz="1100" b="1" kern="1200"/>
        </a:p>
      </dsp:txBody>
      <dsp:txXfrm>
        <a:off x="4186191" y="1689702"/>
        <a:ext cx="1434673" cy="7299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0A77A-E1FF-4D7F-8298-72E4394B46EC}">
      <dsp:nvSpPr>
        <dsp:cNvPr id="0" name=""/>
        <dsp:cNvSpPr/>
      </dsp:nvSpPr>
      <dsp:spPr>
        <a:xfrm>
          <a:off x="711" y="0"/>
          <a:ext cx="1850119" cy="257175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GKP</a:t>
          </a:r>
        </a:p>
      </dsp:txBody>
      <dsp:txXfrm>
        <a:off x="711" y="0"/>
        <a:ext cx="1850119" cy="771525"/>
      </dsp:txXfrm>
    </dsp:sp>
    <dsp:sp modelId="{9EC85D62-A4E8-4501-B978-E492534C4312}">
      <dsp:nvSpPr>
        <dsp:cNvPr id="0" name=""/>
        <dsp:cNvSpPr/>
      </dsp:nvSpPr>
      <dsp:spPr>
        <a:xfrm>
          <a:off x="185723" y="772278"/>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de-DE" sz="1200" b="1" kern="1200"/>
            <a:t>Zum Bau von </a:t>
          </a:r>
        </a:p>
        <a:p>
          <a:pPr lvl="0" algn="ctr" defTabSz="533400">
            <a:lnSpc>
              <a:spcPct val="90000"/>
            </a:lnSpc>
            <a:spcBef>
              <a:spcPct val="0"/>
            </a:spcBef>
            <a:spcAft>
              <a:spcPct val="35000"/>
            </a:spcAft>
          </a:pPr>
          <a:r>
            <a:rPr lang="de-DE" sz="1200" b="1" kern="1200"/>
            <a:t>nichttragenden </a:t>
          </a:r>
        </a:p>
        <a:p>
          <a:pPr lvl="0" algn="ctr" defTabSz="533400">
            <a:lnSpc>
              <a:spcPct val="90000"/>
            </a:lnSpc>
            <a:spcBef>
              <a:spcPct val="0"/>
            </a:spcBef>
            <a:spcAft>
              <a:spcPct val="35000"/>
            </a:spcAft>
          </a:pPr>
          <a:r>
            <a:rPr lang="de-DE" sz="1200" b="1" kern="1200"/>
            <a:t>Innenwänden</a:t>
          </a:r>
          <a:endParaRPr lang="en-US" sz="1200" b="1" kern="1200"/>
        </a:p>
      </dsp:txBody>
      <dsp:txXfrm>
        <a:off x="208434" y="794989"/>
        <a:ext cx="1434673" cy="729995"/>
      </dsp:txXfrm>
    </dsp:sp>
    <dsp:sp modelId="{A1EAE29C-F8DC-4C1E-AA47-980B94D4FD9D}">
      <dsp:nvSpPr>
        <dsp:cNvPr id="0" name=""/>
        <dsp:cNvSpPr/>
      </dsp:nvSpPr>
      <dsp:spPr>
        <a:xfrm>
          <a:off x="185723" y="1666991"/>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de-CH" sz="1200" b="1" kern="1200"/>
            <a:t>Wandverkleidung,</a:t>
          </a:r>
        </a:p>
        <a:p>
          <a:pPr lvl="0" algn="ctr" defTabSz="533400">
            <a:lnSpc>
              <a:spcPct val="90000"/>
            </a:lnSpc>
            <a:spcBef>
              <a:spcPct val="0"/>
            </a:spcBef>
            <a:spcAft>
              <a:spcPct val="35000"/>
            </a:spcAft>
          </a:pPr>
          <a:r>
            <a:rPr lang="en-US" sz="1200" b="1" kern="1200"/>
            <a:t>Vorbauten, Schalen</a:t>
          </a:r>
        </a:p>
      </dsp:txBody>
      <dsp:txXfrm>
        <a:off x="208434" y="1689702"/>
        <a:ext cx="1434673" cy="729995"/>
      </dsp:txXfrm>
    </dsp:sp>
    <dsp:sp modelId="{9F7DC198-DE30-4784-94C0-07239312E3E3}">
      <dsp:nvSpPr>
        <dsp:cNvPr id="0" name=""/>
        <dsp:cNvSpPr/>
      </dsp:nvSpPr>
      <dsp:spPr>
        <a:xfrm>
          <a:off x="1989590" y="0"/>
          <a:ext cx="1850119" cy="257175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Spezialitäten</a:t>
          </a:r>
        </a:p>
      </dsp:txBody>
      <dsp:txXfrm>
        <a:off x="1989590" y="0"/>
        <a:ext cx="1850119" cy="771525"/>
      </dsp:txXfrm>
    </dsp:sp>
    <dsp:sp modelId="{275B70D9-32DC-4DB7-831E-5E9E9B550AE4}">
      <dsp:nvSpPr>
        <dsp:cNvPr id="0" name=""/>
        <dsp:cNvSpPr/>
      </dsp:nvSpPr>
      <dsp:spPr>
        <a:xfrm>
          <a:off x="2174602" y="772278"/>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de-DE" sz="1200" b="1" kern="1200"/>
            <a:t>Schallschutz,</a:t>
          </a:r>
        </a:p>
        <a:p>
          <a:pPr lvl="0" algn="ctr" defTabSz="533400">
            <a:lnSpc>
              <a:spcPct val="90000"/>
            </a:lnSpc>
            <a:spcBef>
              <a:spcPct val="0"/>
            </a:spcBef>
            <a:spcAft>
              <a:spcPct val="35000"/>
            </a:spcAft>
          </a:pPr>
          <a:r>
            <a:rPr lang="de-DE" sz="1200" b="1" kern="1200"/>
            <a:t>Brandschutz</a:t>
          </a:r>
        </a:p>
        <a:p>
          <a:pPr lvl="0" algn="ctr" defTabSz="533400">
            <a:lnSpc>
              <a:spcPct val="90000"/>
            </a:lnSpc>
            <a:spcBef>
              <a:spcPct val="0"/>
            </a:spcBef>
            <a:spcAft>
              <a:spcPct val="35000"/>
            </a:spcAft>
          </a:pPr>
          <a:r>
            <a:rPr lang="de-DE" sz="1200" b="1" kern="1200"/>
            <a:t>Strahlenschutz</a:t>
          </a:r>
          <a:endParaRPr lang="en-US" sz="1200" b="1" kern="1200"/>
        </a:p>
      </dsp:txBody>
      <dsp:txXfrm>
        <a:off x="2197313" y="794989"/>
        <a:ext cx="1434673" cy="729995"/>
      </dsp:txXfrm>
    </dsp:sp>
    <dsp:sp modelId="{8B224753-EC2D-440B-B414-23CDD9C725CD}">
      <dsp:nvSpPr>
        <dsp:cNvPr id="0" name=""/>
        <dsp:cNvSpPr/>
      </dsp:nvSpPr>
      <dsp:spPr>
        <a:xfrm>
          <a:off x="2174602" y="1666991"/>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endParaRPr lang="de-CH" sz="900" b="1" kern="1200"/>
        </a:p>
        <a:p>
          <a:pPr lvl="0" algn="ctr" defTabSz="400050">
            <a:lnSpc>
              <a:spcPct val="90000"/>
            </a:lnSpc>
            <a:spcBef>
              <a:spcPct val="0"/>
            </a:spcBef>
            <a:spcAft>
              <a:spcPts val="0"/>
            </a:spcAft>
          </a:pPr>
          <a:r>
            <a:rPr lang="de-CH" sz="1100" b="1" kern="1200"/>
            <a:t>faltbar, biegbar, Gestaltung von Kuppeln und Deckensegeln</a:t>
          </a:r>
        </a:p>
        <a:p>
          <a:pPr lvl="0" algn="ctr" defTabSz="400050">
            <a:lnSpc>
              <a:spcPct val="90000"/>
            </a:lnSpc>
            <a:spcBef>
              <a:spcPct val="0"/>
            </a:spcBef>
            <a:spcAft>
              <a:spcPct val="35000"/>
            </a:spcAft>
          </a:pPr>
          <a:endParaRPr lang="de-CH" sz="600" b="1" kern="1200"/>
        </a:p>
        <a:p>
          <a:pPr lvl="0" algn="ctr" defTabSz="400050">
            <a:lnSpc>
              <a:spcPct val="90000"/>
            </a:lnSpc>
            <a:spcBef>
              <a:spcPct val="0"/>
            </a:spcBef>
            <a:spcAft>
              <a:spcPct val="35000"/>
            </a:spcAft>
          </a:pPr>
          <a:endParaRPr lang="en-US" sz="600" b="1" kern="1200"/>
        </a:p>
      </dsp:txBody>
      <dsp:txXfrm>
        <a:off x="2197313" y="1689702"/>
        <a:ext cx="1434673" cy="729995"/>
      </dsp:txXfrm>
    </dsp:sp>
    <dsp:sp modelId="{47B3EEC6-B062-4F63-ADE1-D471D57BABB9}">
      <dsp:nvSpPr>
        <dsp:cNvPr id="0" name=""/>
        <dsp:cNvSpPr/>
      </dsp:nvSpPr>
      <dsp:spPr>
        <a:xfrm>
          <a:off x="3978468" y="0"/>
          <a:ext cx="1850119" cy="2571750"/>
        </a:xfrm>
        <a:prstGeom prst="roundRect">
          <a:avLst>
            <a:gd name="adj" fmla="val 10000"/>
          </a:avLst>
        </a:prstGeom>
        <a:solidFill>
          <a:schemeClr val="accent1">
            <a:tint val="40000"/>
            <a:hueOff val="0"/>
            <a:satOff val="0"/>
            <a:lumOff val="0"/>
            <a:alphaOff val="0"/>
          </a:schemeClr>
        </a:solidFill>
        <a:ln>
          <a:noFill/>
        </a:ln>
        <a:effectLst>
          <a:outerShdw blurRad="57150" dist="38100" dir="5400000" algn="ctr" rotWithShape="0">
            <a:schemeClr val="accent1">
              <a:tint val="40000"/>
              <a:hueOff val="0"/>
              <a:satOff val="0"/>
              <a:lumOff val="0"/>
              <a:alphaOff val="0"/>
              <a:shade val="9000"/>
              <a:alpha val="48000"/>
              <a:satMod val="105000"/>
            </a:schemeClr>
          </a:outerShdw>
        </a:effectLst>
      </dsp:spPr>
      <dsp:style>
        <a:lnRef idx="0">
          <a:scrgbClr r="0" g="0" b="0"/>
        </a:lnRef>
        <a:fillRef idx="1">
          <a:scrgbClr r="0" g="0" b="0"/>
        </a:fillRef>
        <a:effectRef idx="2">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Verarbeiten</a:t>
          </a:r>
        </a:p>
      </dsp:txBody>
      <dsp:txXfrm>
        <a:off x="3978468" y="0"/>
        <a:ext cx="1850119" cy="771525"/>
      </dsp:txXfrm>
    </dsp:sp>
    <dsp:sp modelId="{8A545889-47AC-4157-80EC-C2FC2B2DB396}">
      <dsp:nvSpPr>
        <dsp:cNvPr id="0" name=""/>
        <dsp:cNvSpPr/>
      </dsp:nvSpPr>
      <dsp:spPr>
        <a:xfrm>
          <a:off x="4163480" y="772278"/>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de-DE" sz="1200" b="1" kern="1200"/>
            <a:t>Schneiden, sägen, montieren, spachteln, schleifen</a:t>
          </a:r>
          <a:endParaRPr lang="en-US" sz="1200" b="1" kern="1200"/>
        </a:p>
      </dsp:txBody>
      <dsp:txXfrm>
        <a:off x="4186191" y="794989"/>
        <a:ext cx="1434673" cy="729995"/>
      </dsp:txXfrm>
    </dsp:sp>
    <dsp:sp modelId="{A12DF927-7B6B-4B77-B4A9-7B880A095FCC}">
      <dsp:nvSpPr>
        <dsp:cNvPr id="0" name=""/>
        <dsp:cNvSpPr/>
      </dsp:nvSpPr>
      <dsp:spPr>
        <a:xfrm>
          <a:off x="4163480" y="1666991"/>
          <a:ext cx="1480095" cy="775417"/>
        </a:xfrm>
        <a:prstGeom prst="roundRect">
          <a:avLst>
            <a:gd name="adj" fmla="val 10000"/>
          </a:avLst>
        </a:prstGeom>
        <a:gradFill rotWithShape="0">
          <a:gsLst>
            <a:gs pos="0">
              <a:schemeClr val="accent1">
                <a:hueOff val="0"/>
                <a:satOff val="0"/>
                <a:lumOff val="0"/>
                <a:alphaOff val="0"/>
                <a:tint val="98000"/>
                <a:shade val="25000"/>
                <a:satMod val="250000"/>
              </a:schemeClr>
            </a:gs>
            <a:gs pos="68000">
              <a:schemeClr val="accent1">
                <a:hueOff val="0"/>
                <a:satOff val="0"/>
                <a:lumOff val="0"/>
                <a:alphaOff val="0"/>
                <a:tint val="86000"/>
                <a:satMod val="115000"/>
              </a:schemeClr>
            </a:gs>
            <a:gs pos="100000">
              <a:schemeClr val="accent1">
                <a:hueOff val="0"/>
                <a:satOff val="0"/>
                <a:lumOff val="0"/>
                <a:alphaOff val="0"/>
                <a:tint val="50000"/>
                <a:satMod val="150000"/>
              </a:schemeClr>
            </a:gs>
          </a:gsLst>
          <a:path path="circle">
            <a:fillToRect l="50000" t="130000" r="50000" b="-30000"/>
          </a:path>
        </a:gradFill>
        <a:ln>
          <a:noFill/>
        </a:ln>
        <a:effectLst>
          <a:outerShdw blurRad="57150" dist="38100" dir="5400000" algn="ctr" rotWithShape="0">
            <a:schemeClr val="accent1">
              <a:hueOff val="0"/>
              <a:satOff val="0"/>
              <a:lumOff val="0"/>
              <a:alphaOff val="0"/>
              <a:shade val="9000"/>
              <a:alpha val="48000"/>
              <a:satMod val="105000"/>
            </a:scheme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de-DE" sz="1100" b="1" kern="1200"/>
            <a:t>Platten mit vorbereiteten Kanten, dazu Spachtelsets</a:t>
          </a:r>
          <a:endParaRPr lang="en-US" sz="1100" b="1" kern="1200"/>
        </a:p>
      </dsp:txBody>
      <dsp:txXfrm>
        <a:off x="4186191" y="1689702"/>
        <a:ext cx="1434673" cy="72999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78.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E76F1-2E73-43EC-8409-895B3656C8D7}">
  <ds:schemaRefs>
    <ds:schemaRef ds:uri="http://schemas.microsoft.com/sharepoint/v3/contenttype/forms"/>
  </ds:schemaRefs>
</ds:datastoreItem>
</file>

<file path=customXml/itemProps2.xml><?xml version="1.0" encoding="utf-8"?>
<ds:datastoreItem xmlns:ds="http://schemas.openxmlformats.org/officeDocument/2006/customXml" ds:itemID="{48267217-E6DA-4841-9647-FD59487AB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BookReport_Office2010</Template>
  <TotalTime>0</TotalTime>
  <Pages>19</Pages>
  <Words>3962</Words>
  <Characters>24961</Characters>
  <Application>Microsoft Office Word</Application>
  <DocSecurity>0</DocSecurity>
  <Lines>208</Lines>
  <Paragraphs>57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2012-10-21T16:06:00Z</dcterms:created>
  <dcterms:modified xsi:type="dcterms:W3CDTF">2012-10-21T16:06:00Z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1643623</vt:lpwstr>
  </property>
  <property fmtid="{D5CDD505-2E9C-101B-9397-08002B2CF9AE}" pid="3" name="NXPowerLiteSettings">
    <vt:lpwstr>F7000400038000</vt:lpwstr>
  </property>
  <property fmtid="{D5CDD505-2E9C-101B-9397-08002B2CF9AE}" pid="4" name="NXPowerLiteVersion">
    <vt:lpwstr>D5.0.6</vt:lpwstr>
  </property>
  <property fmtid="{D5CDD505-2E9C-101B-9397-08002B2CF9AE}" pid="5" name="_TemplateID">
    <vt:lpwstr>TC022643569991</vt:lpwstr>
  </property>
</Properties>
</file>