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364" w:rsidRPr="006F7591" w:rsidRDefault="00C6783F" w:rsidP="00066124">
      <w:pPr>
        <w:jc w:val="right"/>
        <w:rPr>
          <w:b/>
          <w:lang w:val="de-DE"/>
        </w:rPr>
      </w:pPr>
      <w:r w:rsidRPr="006F7591">
        <w:rPr>
          <w:b/>
          <w:noProof/>
          <w:sz w:val="20"/>
          <w:lang w:val="de-CH" w:eastAsia="de-CH"/>
        </w:rPr>
        <mc:AlternateContent>
          <mc:Choice Requires="wps">
            <w:drawing>
              <wp:anchor distT="0" distB="0" distL="114300" distR="114300" simplePos="0" relativeHeight="251663360" behindDoc="0" locked="0" layoutInCell="1" allowOverlap="1" wp14:anchorId="29B42E77" wp14:editId="0067453B">
                <wp:simplePos x="0" y="0"/>
                <wp:positionH relativeFrom="column">
                  <wp:posOffset>28575</wp:posOffset>
                </wp:positionH>
                <wp:positionV relativeFrom="paragraph">
                  <wp:posOffset>1085850</wp:posOffset>
                </wp:positionV>
                <wp:extent cx="5943600" cy="1266825"/>
                <wp:effectExtent l="57150" t="19050" r="76200" b="1238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668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5A443D" w:rsidRPr="00C6783F" w:rsidRDefault="005A443D" w:rsidP="00066124">
                            <w:pPr>
                              <w:spacing w:after="0"/>
                              <w:jc w:val="center"/>
                              <w:rPr>
                                <w:rFonts w:asciiTheme="majorHAnsi" w:hAnsiTheme="majorHAnsi"/>
                                <w:i/>
                                <w:sz w:val="72"/>
                              </w:rPr>
                            </w:pPr>
                            <w:r>
                              <w:rPr>
                                <w:rFonts w:asciiTheme="majorHAnsi" w:hAnsiTheme="majorHAnsi"/>
                                <w:i/>
                                <w:sz w:val="72"/>
                              </w:rPr>
                              <w:t>GIPS</w:t>
                            </w:r>
                          </w:p>
                          <w:p w:rsidR="005A443D" w:rsidRDefault="005A443D" w:rsidP="00B158F9">
                            <w:pPr>
                              <w:spacing w:after="120"/>
                              <w:jc w:val="center"/>
                            </w:pPr>
                            <w:proofErr w:type="spellStart"/>
                            <w:r>
                              <w:rPr>
                                <w:rFonts w:asciiTheme="majorHAnsi" w:hAnsiTheme="majorHAnsi"/>
                                <w:b/>
                                <w:sz w:val="24"/>
                              </w:rPr>
                              <w:t>Baustoff</w:t>
                            </w:r>
                            <w:proofErr w:type="spellEnd"/>
                            <w:r>
                              <w:rPr>
                                <w:rFonts w:asciiTheme="majorHAnsi" w:hAnsiTheme="majorHAnsi"/>
                                <w:b/>
                                <w:sz w:val="24"/>
                              </w:rPr>
                              <w:t xml:space="preserve"> und seine </w:t>
                            </w:r>
                            <w:proofErr w:type="spellStart"/>
                            <w:r>
                              <w:rPr>
                                <w:rFonts w:asciiTheme="majorHAnsi" w:hAnsiTheme="majorHAnsi"/>
                                <w:b/>
                                <w:sz w:val="24"/>
                              </w:rPr>
                              <w:t>Eigenschaften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5pt;margin-top:85.5pt;width:468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" fillcolor="#00a1df [3157]" strokecolor="#004d6c [1605]">
                <v:fill color2="#6dd6ff [1621]" rotate="t" focusposition=".5,85197f" focussize="" colors="0 #006ec0;44564f #60b1e8;1 #afd6f9" focus="100%" type="gradientRadial"/>
                <v:shadow on="t" color="#000d12 [293]" opacity="31457f" offset="0,3pt"/>
                <v:path arrowok="t"/>
                <v:textbox>
                  <w:txbxContent>
                    <w:p w:rsidR="005A443D" w:rsidRPr="00C6783F" w:rsidRDefault="005A443D" w:rsidP="00066124">
                      <w:pPr>
                        <w:spacing w:after="0"/>
                        <w:jc w:val="center"/>
                        <w:rPr>
                          <w:rFonts w:asciiTheme="majorHAnsi" w:hAnsiTheme="majorHAnsi"/>
                          <w:i/>
                          <w:sz w:val="72"/>
                        </w:rPr>
                      </w:pPr>
                      <w:r>
                        <w:rPr>
                          <w:rFonts w:asciiTheme="majorHAnsi" w:hAnsiTheme="majorHAnsi"/>
                          <w:i/>
                          <w:sz w:val="72"/>
                        </w:rPr>
                        <w:t>GIPS</w:t>
                      </w:r>
                    </w:p>
                    <w:p w:rsidR="005A443D" w:rsidRDefault="005A443D" w:rsidP="00B158F9">
                      <w:pPr>
                        <w:spacing w:after="120"/>
                        <w:jc w:val="center"/>
                      </w:pPr>
                      <w:r>
                        <w:rPr>
                          <w:rFonts w:asciiTheme="majorHAnsi" w:hAnsiTheme="majorHAnsi"/>
                          <w:b/>
                          <w:sz w:val="24"/>
                        </w:rPr>
                        <w:t>Baustoff und seine Eigenschaften</w:t>
                      </w:r>
                    </w:p>
                  </w:txbxContent>
                </v:textbox>
                <w10:wrap type="square"/>
              </v:shape>
            </w:pict>
          </mc:Fallback>
        </mc:AlternateContent>
      </w:r>
      <w:r w:rsidR="0033276C" w:rsidRPr="006F7591">
        <w:rPr>
          <w:b/>
          <w:sz w:val="20"/>
          <w:lang w:val="de-DE"/>
        </w:rPr>
        <w:t>Lehrgang</w:t>
      </w:r>
      <w:r w:rsidR="008D1481" w:rsidRPr="006F7591">
        <w:rPr>
          <w:b/>
          <w:sz w:val="20"/>
          <w:lang w:val="de-DE"/>
        </w:rPr>
        <w:t xml:space="preserve"> </w:t>
      </w:r>
      <w:r w:rsidR="00BE3DD2" w:rsidRPr="006F7591">
        <w:rPr>
          <w:b/>
          <w:sz w:val="20"/>
          <w:lang w:val="de-DE"/>
        </w:rPr>
        <w:br/>
      </w:r>
      <w:r w:rsidR="0033276C" w:rsidRPr="006F7591">
        <w:rPr>
          <w:b/>
          <w:sz w:val="20"/>
          <w:lang w:val="de-DE"/>
        </w:rPr>
        <w:t>Gips-Grundlagen</w:t>
      </w:r>
      <w:r w:rsidR="006D7267" w:rsidRPr="006F7591">
        <w:rPr>
          <w:b/>
          <w:sz w:val="20"/>
          <w:lang w:val="de-DE"/>
        </w:rPr>
        <w:br/>
      </w:r>
    </w:p>
    <w:p w:rsidR="00066124" w:rsidRPr="006F7591" w:rsidRDefault="00066124" w:rsidP="00B967A4">
      <w:pPr>
        <w:spacing w:line="480" w:lineRule="auto"/>
        <w:rPr>
          <w:lang w:val="de-DE"/>
        </w:rPr>
      </w:pPr>
    </w:p>
    <w:p w:rsidR="00C51CF3" w:rsidRPr="006F7591" w:rsidRDefault="00C51CF3" w:rsidP="0019013C">
      <w:pPr>
        <w:pStyle w:val="berschrift2"/>
        <w:rPr>
          <w:lang w:val="de-DE"/>
        </w:rPr>
      </w:pPr>
    </w:p>
    <w:p w:rsidR="005A1853" w:rsidRPr="006F7591" w:rsidRDefault="0033276C" w:rsidP="005A1853">
      <w:pPr>
        <w:rPr>
          <w:lang w:val="de-DE"/>
        </w:rPr>
      </w:pPr>
      <w:r w:rsidRPr="006F7591">
        <w:rPr>
          <w:b/>
          <w:noProof/>
          <w:sz w:val="20"/>
          <w:lang w:val="de-CH" w:eastAsia="de-CH"/>
        </w:rPr>
        <w:drawing>
          <wp:inline distT="0" distB="0" distL="0" distR="0" wp14:anchorId="14D78C2D" wp14:editId="2C29667A">
            <wp:extent cx="5943600" cy="3989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s Titel.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89705"/>
                    </a:xfrm>
                    <a:prstGeom prst="rect">
                      <a:avLst/>
                    </a:prstGeom>
                  </pic:spPr>
                </pic:pic>
              </a:graphicData>
            </a:graphic>
          </wp:inline>
        </w:drawing>
      </w:r>
    </w:p>
    <w:p w:rsidR="003E2A9D" w:rsidRPr="006F7591" w:rsidRDefault="0033276C" w:rsidP="0033276C">
      <w:pPr>
        <w:rPr>
          <w:lang w:val="de-DE"/>
        </w:rPr>
      </w:pPr>
      <w:r w:rsidRPr="006F7591">
        <w:rPr>
          <w:lang w:val="de-DE"/>
        </w:rPr>
        <w:t>Dieser Lehrgang führt in die Grundlagen des Baustoffes Gips ein. Er zeigt seine Geschichte, die Eigenschaften des Materials und seine wichtigsten Anwendungen.</w:t>
      </w:r>
    </w:p>
    <w:p w:rsidR="0033276C" w:rsidRPr="00451F74" w:rsidRDefault="00D210E2" w:rsidP="0033276C">
      <w:pPr>
        <w:rPr>
          <w:color w:val="000000" w:themeColor="text1"/>
          <w:lang w:val="de-DE"/>
        </w:rPr>
      </w:pPr>
      <w:r w:rsidRPr="00451F74">
        <w:rPr>
          <w:color w:val="000000" w:themeColor="text1"/>
          <w:lang w:val="de-DE"/>
        </w:rPr>
        <w:t xml:space="preserve">Von </w:t>
      </w:r>
      <w:r w:rsidR="0033276C" w:rsidRPr="00451F74">
        <w:rPr>
          <w:color w:val="000000" w:themeColor="text1"/>
          <w:lang w:val="de-DE"/>
        </w:rPr>
        <w:t xml:space="preserve">Harald </w:t>
      </w:r>
      <w:proofErr w:type="spellStart"/>
      <w:r w:rsidR="0033276C" w:rsidRPr="00451F74">
        <w:rPr>
          <w:color w:val="000000" w:themeColor="text1"/>
          <w:lang w:val="de-DE"/>
        </w:rPr>
        <w:t>Hünting</w:t>
      </w:r>
      <w:proofErr w:type="spellEnd"/>
    </w:p>
    <w:p w:rsidR="00995BB5" w:rsidRPr="006F7591" w:rsidRDefault="002B1F70" w:rsidP="003E2A9D">
      <w:pPr>
        <w:pStyle w:val="berschrift2"/>
        <w:rPr>
          <w:lang w:val="de-DE"/>
        </w:rPr>
      </w:pPr>
      <w:r w:rsidRPr="006F7591">
        <w:rPr>
          <w:lang w:val="de-DE"/>
        </w:rPr>
        <w:lastRenderedPageBreak/>
        <w:t>Ausbildungen von Gips</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F5F9" w:themeFill="background2"/>
        <w:tblLook w:val="04A0" w:firstRow="1" w:lastRow="0" w:firstColumn="1" w:lastColumn="0" w:noHBand="0" w:noVBand="1"/>
      </w:tblPr>
      <w:tblGrid>
        <w:gridCol w:w="2900"/>
        <w:gridCol w:w="6456"/>
      </w:tblGrid>
      <w:tr w:rsidR="00B158F9" w:rsidRPr="003C236F" w:rsidTr="002B1F70">
        <w:tc>
          <w:tcPr>
            <w:tcW w:w="2900" w:type="dxa"/>
            <w:shd w:val="clear" w:color="auto" w:fill="DBF5F9" w:themeFill="background2"/>
            <w:vAlign w:val="center"/>
          </w:tcPr>
          <w:p w:rsidR="00066124" w:rsidRPr="006F7591" w:rsidRDefault="0033276C" w:rsidP="00B158F9">
            <w:pPr>
              <w:pStyle w:val="berschrift3"/>
              <w:spacing w:after="220"/>
              <w:outlineLvl w:val="2"/>
              <w:rPr>
                <w:lang w:val="de-DE"/>
              </w:rPr>
            </w:pPr>
            <w:r w:rsidRPr="006F7591">
              <w:rPr>
                <w:noProof/>
                <w:lang w:val="de-CH" w:eastAsia="de-CH"/>
              </w:rPr>
              <w:drawing>
                <wp:inline distT="0" distB="0" distL="0" distR="0" wp14:anchorId="4B4D2D25" wp14:editId="6AC9B3CA">
                  <wp:extent cx="1620000" cy="113602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s Sandrose  aus Tunesi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1136025"/>
                          </a:xfrm>
                          <a:prstGeom prst="rect">
                            <a:avLst/>
                          </a:prstGeom>
                        </pic:spPr>
                      </pic:pic>
                    </a:graphicData>
                  </a:graphic>
                </wp:inline>
              </w:drawing>
            </w:r>
          </w:p>
        </w:tc>
        <w:tc>
          <w:tcPr>
            <w:tcW w:w="6456" w:type="dxa"/>
            <w:shd w:val="clear" w:color="auto" w:fill="DBF5F9" w:themeFill="background2"/>
            <w:vAlign w:val="center"/>
          </w:tcPr>
          <w:p w:rsidR="00066124" w:rsidRPr="006F7591" w:rsidRDefault="0033276C" w:rsidP="0033276C">
            <w:pPr>
              <w:spacing w:after="220"/>
              <w:rPr>
                <w:sz w:val="20"/>
                <w:lang w:val="de-DE"/>
              </w:rPr>
            </w:pPr>
            <w:proofErr w:type="spellStart"/>
            <w:r w:rsidRPr="006F7591">
              <w:rPr>
                <w:b/>
                <w:sz w:val="32"/>
                <w:lang w:val="de-DE"/>
              </w:rPr>
              <w:t>Sandrose</w:t>
            </w:r>
            <w:proofErr w:type="spellEnd"/>
            <w:r w:rsidRPr="006F7591">
              <w:rPr>
                <w:sz w:val="32"/>
                <w:lang w:val="de-DE"/>
              </w:rPr>
              <w:t xml:space="preserve"> </w:t>
            </w:r>
            <w:r w:rsidRPr="006F7591">
              <w:rPr>
                <w:sz w:val="20"/>
                <w:lang w:val="de-DE"/>
              </w:rPr>
              <w:t>aus Tunesien</w:t>
            </w:r>
          </w:p>
          <w:p w:rsidR="0033276C" w:rsidRPr="006F7591" w:rsidRDefault="0033276C" w:rsidP="0033276C">
            <w:pPr>
              <w:spacing w:after="220"/>
              <w:rPr>
                <w:sz w:val="20"/>
                <w:lang w:val="de-DE"/>
              </w:rPr>
            </w:pPr>
            <w:r w:rsidRPr="006F7591">
              <w:rPr>
                <w:sz w:val="20"/>
                <w:lang w:val="de-DE"/>
              </w:rPr>
              <w:t>Kristallgebilde, das aus Sandkörnern besteht, die in einen Kristall aus Gips eingebettet sind.</w:t>
            </w:r>
          </w:p>
        </w:tc>
      </w:tr>
      <w:tr w:rsidR="00B158F9" w:rsidRPr="003C236F" w:rsidTr="002B1F70">
        <w:trPr>
          <w:trHeight w:val="2293"/>
        </w:trPr>
        <w:tc>
          <w:tcPr>
            <w:tcW w:w="2900" w:type="dxa"/>
            <w:shd w:val="clear" w:color="auto" w:fill="DBF5F9" w:themeFill="background2"/>
            <w:vAlign w:val="center"/>
          </w:tcPr>
          <w:p w:rsidR="00066124" w:rsidRPr="006F7591" w:rsidRDefault="0033276C" w:rsidP="00B158F9">
            <w:pPr>
              <w:pStyle w:val="berschrift3"/>
              <w:spacing w:after="220"/>
              <w:outlineLvl w:val="2"/>
              <w:rPr>
                <w:rStyle w:val="berschrift3Zchn"/>
                <w:b/>
                <w:lang w:val="de-DE"/>
              </w:rPr>
            </w:pPr>
            <w:r w:rsidRPr="006F7591">
              <w:rPr>
                <w:bCs w:val="0"/>
                <w:noProof/>
                <w:lang w:val="de-CH" w:eastAsia="de-CH"/>
              </w:rPr>
              <w:drawing>
                <wp:anchor distT="0" distB="0" distL="114300" distR="114300" simplePos="0" relativeHeight="251664384" behindDoc="0" locked="0" layoutInCell="1" allowOverlap="1" wp14:anchorId="570333EF" wp14:editId="30EC32DD">
                  <wp:simplePos x="0" y="0"/>
                  <wp:positionH relativeFrom="column">
                    <wp:posOffset>7620</wp:posOffset>
                  </wp:positionH>
                  <wp:positionV relativeFrom="paragraph">
                    <wp:posOffset>-27940</wp:posOffset>
                  </wp:positionV>
                  <wp:extent cx="1619250" cy="11239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s Selenit aus Pol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1123950"/>
                          </a:xfrm>
                          <a:prstGeom prst="rect">
                            <a:avLst/>
                          </a:prstGeom>
                        </pic:spPr>
                      </pic:pic>
                    </a:graphicData>
                  </a:graphic>
                  <wp14:sizeRelH relativeFrom="page">
                    <wp14:pctWidth>0</wp14:pctWidth>
                  </wp14:sizeRelH>
                  <wp14:sizeRelV relativeFrom="page">
                    <wp14:pctHeight>0</wp14:pctHeight>
                  </wp14:sizeRelV>
                </wp:anchor>
              </w:drawing>
            </w:r>
          </w:p>
        </w:tc>
        <w:tc>
          <w:tcPr>
            <w:tcW w:w="6456" w:type="dxa"/>
            <w:shd w:val="clear" w:color="auto" w:fill="DBF5F9" w:themeFill="background2"/>
            <w:vAlign w:val="center"/>
          </w:tcPr>
          <w:p w:rsidR="00066124" w:rsidRPr="006F7591" w:rsidRDefault="0033276C" w:rsidP="00B158F9">
            <w:pPr>
              <w:spacing w:after="220"/>
              <w:rPr>
                <w:b/>
                <w:sz w:val="32"/>
                <w:lang w:val="de-DE"/>
              </w:rPr>
            </w:pPr>
            <w:r w:rsidRPr="006F7591">
              <w:rPr>
                <w:b/>
                <w:sz w:val="32"/>
                <w:lang w:val="de-DE"/>
              </w:rPr>
              <w:t xml:space="preserve">Marienglas </w:t>
            </w:r>
            <w:r w:rsidRPr="006F7591">
              <w:rPr>
                <w:sz w:val="20"/>
                <w:lang w:val="de-DE"/>
              </w:rPr>
              <w:t>aus Polen</w:t>
            </w:r>
          </w:p>
          <w:p w:rsidR="0033276C" w:rsidRPr="006F7591" w:rsidRDefault="0033276C" w:rsidP="0033276C">
            <w:pPr>
              <w:spacing w:after="220"/>
              <w:rPr>
                <w:sz w:val="20"/>
                <w:lang w:val="de-DE"/>
              </w:rPr>
            </w:pPr>
            <w:r w:rsidRPr="006F7591">
              <w:rPr>
                <w:sz w:val="20"/>
                <w:lang w:val="de-DE"/>
              </w:rPr>
              <w:t>Selenit ist eine Varietät des Minerals Gips von besonders hoher Reinheit. Die großen, durchsichtigen Kristalle lassen sich sehr gut in dünne Blättchen spalten.</w:t>
            </w:r>
          </w:p>
        </w:tc>
      </w:tr>
      <w:tr w:rsidR="0033276C" w:rsidRPr="003C236F" w:rsidTr="002B1F70">
        <w:tc>
          <w:tcPr>
            <w:tcW w:w="2900" w:type="dxa"/>
            <w:shd w:val="clear" w:color="auto" w:fill="DBF5F9" w:themeFill="background2"/>
            <w:vAlign w:val="center"/>
          </w:tcPr>
          <w:p w:rsidR="0033276C" w:rsidRPr="006F7591" w:rsidRDefault="0033276C" w:rsidP="002B1F70">
            <w:pPr>
              <w:pStyle w:val="berschrift3"/>
              <w:spacing w:after="220"/>
              <w:outlineLvl w:val="2"/>
              <w:rPr>
                <w:rStyle w:val="berschrift3Zchn"/>
                <w:b/>
                <w:lang w:val="de-DE"/>
              </w:rPr>
            </w:pPr>
            <w:r w:rsidRPr="006F7591">
              <w:rPr>
                <w:bCs w:val="0"/>
                <w:noProof/>
                <w:lang w:val="de-CH" w:eastAsia="de-CH"/>
              </w:rPr>
              <w:drawing>
                <wp:inline distT="0" distB="0" distL="0" distR="0" wp14:anchorId="7068165C" wp14:editId="642EAB99">
                  <wp:extent cx="1612420" cy="1143000"/>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skristall Itali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0000" cy="1148373"/>
                          </a:xfrm>
                          <a:prstGeom prst="rect">
                            <a:avLst/>
                          </a:prstGeom>
                        </pic:spPr>
                      </pic:pic>
                    </a:graphicData>
                  </a:graphic>
                </wp:inline>
              </w:drawing>
            </w:r>
          </w:p>
        </w:tc>
        <w:tc>
          <w:tcPr>
            <w:tcW w:w="6456" w:type="dxa"/>
            <w:shd w:val="clear" w:color="auto" w:fill="DBF5F9" w:themeFill="background2"/>
            <w:vAlign w:val="center"/>
          </w:tcPr>
          <w:p w:rsidR="0033276C" w:rsidRPr="006F7591" w:rsidRDefault="0033276C" w:rsidP="00C17EB4">
            <w:pPr>
              <w:spacing w:after="220"/>
              <w:rPr>
                <w:b/>
                <w:sz w:val="24"/>
                <w:lang w:val="de-DE"/>
              </w:rPr>
            </w:pPr>
          </w:p>
          <w:p w:rsidR="00B9603B" w:rsidRPr="006F7591" w:rsidRDefault="00B9603B" w:rsidP="00B9603B">
            <w:pPr>
              <w:spacing w:after="220"/>
              <w:rPr>
                <w:b/>
                <w:sz w:val="32"/>
                <w:lang w:val="de-DE"/>
              </w:rPr>
            </w:pPr>
            <w:r w:rsidRPr="006F7591">
              <w:rPr>
                <w:b/>
                <w:sz w:val="32"/>
                <w:lang w:val="de-DE"/>
              </w:rPr>
              <w:t>Anhydrit</w:t>
            </w:r>
            <w:r w:rsidR="0033276C" w:rsidRPr="006F7591">
              <w:rPr>
                <w:b/>
                <w:sz w:val="32"/>
                <w:lang w:val="de-DE"/>
              </w:rPr>
              <w:t xml:space="preserve"> </w:t>
            </w:r>
            <w:r w:rsidR="0033276C" w:rsidRPr="006F7591">
              <w:rPr>
                <w:sz w:val="20"/>
                <w:lang w:val="de-DE"/>
              </w:rPr>
              <w:t xml:space="preserve">aus </w:t>
            </w:r>
            <w:r w:rsidRPr="006F7591">
              <w:rPr>
                <w:sz w:val="20"/>
                <w:lang w:val="de-DE"/>
              </w:rPr>
              <w:t>Mexiko</w:t>
            </w:r>
          </w:p>
          <w:p w:rsidR="0033276C" w:rsidRPr="006F7591" w:rsidRDefault="00B9603B" w:rsidP="00B9603B">
            <w:pPr>
              <w:spacing w:after="220"/>
              <w:rPr>
                <w:b/>
                <w:sz w:val="32"/>
                <w:lang w:val="de-DE"/>
              </w:rPr>
            </w:pPr>
            <w:r w:rsidRPr="006F7591">
              <w:rPr>
                <w:sz w:val="20"/>
                <w:lang w:val="de-DE"/>
              </w:rPr>
              <w:t xml:space="preserve">Er verwandelt sich zu Gips, wenn er unter permanenter Feuchtigkeitseinwirkung steht. Dann nimmt er Wasser auf, wodurch sein Volumen um 50 % zunimmt. </w:t>
            </w:r>
          </w:p>
        </w:tc>
      </w:tr>
      <w:tr w:rsidR="0033276C" w:rsidRPr="003C236F" w:rsidTr="002B1F70">
        <w:tc>
          <w:tcPr>
            <w:tcW w:w="2900" w:type="dxa"/>
            <w:shd w:val="clear" w:color="auto" w:fill="DBF5F9" w:themeFill="background2"/>
            <w:vAlign w:val="center"/>
          </w:tcPr>
          <w:p w:rsidR="0033276C" w:rsidRPr="006F7591" w:rsidRDefault="00B9603B" w:rsidP="00C17EB4">
            <w:pPr>
              <w:pStyle w:val="berschrift3"/>
              <w:spacing w:after="220"/>
              <w:outlineLvl w:val="2"/>
              <w:rPr>
                <w:rStyle w:val="berschrift3Zchn"/>
                <w:b/>
                <w:lang w:val="de-DE"/>
              </w:rPr>
            </w:pPr>
            <w:r w:rsidRPr="006F7591">
              <w:rPr>
                <w:bCs w:val="0"/>
                <w:noProof/>
                <w:lang w:val="de-CH" w:eastAsia="de-CH"/>
              </w:rPr>
              <w:drawing>
                <wp:inline distT="0" distB="0" distL="0" distR="0" wp14:anchorId="6D7A073D" wp14:editId="7D749642">
                  <wp:extent cx="1619250" cy="12001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rite-Gypsum-uri-14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1200706"/>
                          </a:xfrm>
                          <a:prstGeom prst="rect">
                            <a:avLst/>
                          </a:prstGeom>
                        </pic:spPr>
                      </pic:pic>
                    </a:graphicData>
                  </a:graphic>
                </wp:inline>
              </w:drawing>
            </w:r>
          </w:p>
        </w:tc>
        <w:tc>
          <w:tcPr>
            <w:tcW w:w="6456" w:type="dxa"/>
            <w:shd w:val="clear" w:color="auto" w:fill="DBF5F9" w:themeFill="background2"/>
            <w:vAlign w:val="center"/>
          </w:tcPr>
          <w:p w:rsidR="0033276C" w:rsidRPr="006F7591" w:rsidRDefault="0033276C" w:rsidP="00C17EB4">
            <w:pPr>
              <w:spacing w:after="220"/>
              <w:rPr>
                <w:b/>
                <w:sz w:val="20"/>
                <w:lang w:val="de-DE"/>
              </w:rPr>
            </w:pPr>
          </w:p>
          <w:p w:rsidR="0033276C" w:rsidRPr="006F7591" w:rsidRDefault="00B9603B" w:rsidP="00C17EB4">
            <w:pPr>
              <w:spacing w:after="220"/>
              <w:rPr>
                <w:b/>
                <w:sz w:val="32"/>
                <w:lang w:val="de-DE"/>
              </w:rPr>
            </w:pPr>
            <w:r w:rsidRPr="006F7591">
              <w:rPr>
                <w:b/>
                <w:sz w:val="32"/>
                <w:lang w:val="de-DE"/>
              </w:rPr>
              <w:t>Druse</w:t>
            </w:r>
            <w:r w:rsidR="0033276C" w:rsidRPr="006F7591">
              <w:rPr>
                <w:b/>
                <w:sz w:val="32"/>
                <w:lang w:val="de-DE"/>
              </w:rPr>
              <w:t xml:space="preserve"> </w:t>
            </w:r>
            <w:r w:rsidR="0033276C" w:rsidRPr="006F7591">
              <w:rPr>
                <w:sz w:val="20"/>
                <w:lang w:val="de-DE"/>
              </w:rPr>
              <w:t>aus Polen</w:t>
            </w:r>
          </w:p>
          <w:p w:rsidR="0033276C" w:rsidRPr="006F7591" w:rsidRDefault="00B9603B" w:rsidP="00B9603B">
            <w:pPr>
              <w:spacing w:after="220"/>
              <w:rPr>
                <w:sz w:val="20"/>
                <w:lang w:val="de-DE"/>
              </w:rPr>
            </w:pPr>
            <w:r w:rsidRPr="006F7591">
              <w:rPr>
                <w:sz w:val="20"/>
                <w:lang w:val="de-DE"/>
              </w:rPr>
              <w:t xml:space="preserve">Gips-Kombination: Kern aus glasigen und farblosen Gipskristallen bis zu 1 cm Länge, </w:t>
            </w:r>
            <w:r w:rsidR="006F7591" w:rsidRPr="006F7591">
              <w:rPr>
                <w:sz w:val="20"/>
                <w:lang w:val="de-DE"/>
              </w:rPr>
              <w:t>überdeckt</w:t>
            </w:r>
            <w:r w:rsidRPr="006F7591">
              <w:rPr>
                <w:sz w:val="20"/>
                <w:lang w:val="de-DE"/>
              </w:rPr>
              <w:t xml:space="preserve"> mit königsblauem Azurit-Nadeln von 0.5 cm Länge.</w:t>
            </w:r>
          </w:p>
        </w:tc>
      </w:tr>
    </w:tbl>
    <w:p w:rsidR="00537B23" w:rsidRPr="006F7591" w:rsidRDefault="00537B23" w:rsidP="00061FA3">
      <w:pPr>
        <w:rPr>
          <w:lang w:val="de-DE"/>
        </w:rPr>
      </w:pPr>
    </w:p>
    <w:p w:rsidR="00537B23" w:rsidRPr="006F7591" w:rsidRDefault="006D7267" w:rsidP="00537B23">
      <w:pPr>
        <w:pStyle w:val="berschrift2"/>
        <w:rPr>
          <w:lang w:val="de-DE"/>
        </w:rPr>
      </w:pPr>
      <w:r w:rsidRPr="006F7591">
        <w:rPr>
          <w:lang w:val="de-DE"/>
        </w:rPr>
        <w:t>Geschichte</w:t>
      </w:r>
    </w:p>
    <w:p w:rsidR="00B9603B" w:rsidRPr="006F7591" w:rsidRDefault="0033276C" w:rsidP="0033276C">
      <w:pPr>
        <w:rPr>
          <w:lang w:val="de-DE"/>
        </w:rPr>
      </w:pPr>
      <w:r w:rsidRPr="006F7591">
        <w:rPr>
          <w:lang w:val="de-DE"/>
        </w:rPr>
        <w:t xml:space="preserve">Wie der Mensch zuerst die besonderen Eigenschaften, die den Gips so wertvoll machen, entdeckte, bleibt unbekannt. Man könnte sich vorstellen, dass Gipssteine als Gesteinsbrocken zur Begrenzung des Lagerfeuers dienten, durch die Hitze mürbe wurden und dann relativ leicht zu einem </w:t>
      </w:r>
      <w:r w:rsidR="006F7591" w:rsidRPr="006F7591">
        <w:rPr>
          <w:lang w:val="de-DE"/>
        </w:rPr>
        <w:t>weißen</w:t>
      </w:r>
      <w:r w:rsidRPr="006F7591">
        <w:rPr>
          <w:lang w:val="de-DE"/>
        </w:rPr>
        <w:t xml:space="preserve"> Pulver </w:t>
      </w:r>
      <w:r w:rsidR="006F7591" w:rsidRPr="006F7591">
        <w:rPr>
          <w:lang w:val="de-DE"/>
        </w:rPr>
        <w:t>zerstoßen</w:t>
      </w:r>
      <w:r w:rsidRPr="006F7591">
        <w:rPr>
          <w:lang w:val="de-DE"/>
        </w:rPr>
        <w:t xml:space="preserve"> werden konnten. </w:t>
      </w:r>
    </w:p>
    <w:p w:rsidR="00B9603B" w:rsidRPr="006F7591" w:rsidRDefault="0033276C" w:rsidP="0033276C">
      <w:pPr>
        <w:rPr>
          <w:lang w:val="de-DE"/>
        </w:rPr>
      </w:pPr>
      <w:r w:rsidRPr="006F7591">
        <w:rPr>
          <w:lang w:val="de-DE"/>
        </w:rPr>
        <w:t xml:space="preserve">Wurde diesem Pulver </w:t>
      </w:r>
      <w:r w:rsidRPr="006F7591">
        <w:rPr>
          <w:u w:val="single"/>
          <w:lang w:val="de-DE"/>
        </w:rPr>
        <w:t>Wasser hinzugefügt</w:t>
      </w:r>
      <w:r w:rsidRPr="006F7591">
        <w:rPr>
          <w:lang w:val="de-DE"/>
        </w:rPr>
        <w:t xml:space="preserve">, entstand eine geschmeidige, mörtelähnliche Masse, die in jede mögliche Form gebracht werden konnte und an der Luft erhärtete. </w:t>
      </w:r>
    </w:p>
    <w:p w:rsidR="00B9603B" w:rsidRPr="006F7591" w:rsidRDefault="00B9603B" w:rsidP="0033276C">
      <w:pPr>
        <w:rPr>
          <w:b/>
          <w:lang w:val="de-DE"/>
        </w:rPr>
      </w:pPr>
      <w:r w:rsidRPr="006F7591">
        <w:rPr>
          <w:b/>
          <w:lang w:val="de-DE"/>
        </w:rPr>
        <w:lastRenderedPageBreak/>
        <w:t>Gips Geheimnis</w:t>
      </w:r>
    </w:p>
    <w:p w:rsidR="0033276C" w:rsidRPr="006F7591" w:rsidRDefault="0033276C" w:rsidP="0033276C">
      <w:pPr>
        <w:rPr>
          <w:lang w:val="de-DE"/>
        </w:rPr>
      </w:pPr>
      <w:r w:rsidRPr="006F7591">
        <w:rPr>
          <w:lang w:val="de-DE"/>
        </w:rPr>
        <w:t>Damit war das Geheimnis der Gipsaufbereitung entdeckt, welches darin besteht, dem Gipsstein durch Erhitzen Wasser zu entziehen und ihm dieses bei der Verarbeitung wieder zuzusetzen.</w:t>
      </w:r>
    </w:p>
    <w:p w:rsidR="00B9603B" w:rsidRPr="006F7591" w:rsidRDefault="00B9603B" w:rsidP="0033276C">
      <w:pPr>
        <w:rPr>
          <w:b/>
          <w:lang w:val="de-DE"/>
        </w:rPr>
      </w:pPr>
      <w:r w:rsidRPr="006F7591">
        <w:rPr>
          <w:b/>
          <w:lang w:val="de-DE"/>
        </w:rPr>
        <w:t>Bindemittel</w:t>
      </w:r>
      <w:r w:rsidR="00CD2B14" w:rsidRPr="006F7591">
        <w:rPr>
          <w:b/>
          <w:lang w:val="de-DE"/>
        </w:rPr>
        <w:t xml:space="preserve"> seit </w:t>
      </w:r>
      <w:r w:rsidR="007773DC" w:rsidRPr="006F7591">
        <w:rPr>
          <w:b/>
          <w:lang w:val="de-DE"/>
        </w:rPr>
        <w:t>der Antike</w:t>
      </w:r>
    </w:p>
    <w:p w:rsidR="00B9603B" w:rsidRPr="006F7591" w:rsidRDefault="00CD2B14" w:rsidP="0033276C">
      <w:pPr>
        <w:rPr>
          <w:lang w:val="de-DE"/>
        </w:rPr>
      </w:pPr>
      <w:r w:rsidRPr="006F7591">
        <w:rPr>
          <w:noProof/>
          <w:lang w:val="de-CH" w:eastAsia="de-CH"/>
        </w:rPr>
        <w:drawing>
          <wp:anchor distT="0" distB="0" distL="114300" distR="114300" simplePos="0" relativeHeight="251665408" behindDoc="1" locked="0" layoutInCell="1" allowOverlap="1" wp14:anchorId="7CB55FC7" wp14:editId="55285498">
            <wp:simplePos x="0" y="0"/>
            <wp:positionH relativeFrom="column">
              <wp:posOffset>0</wp:posOffset>
            </wp:positionH>
            <wp:positionV relativeFrom="paragraph">
              <wp:posOffset>56515</wp:posOffset>
            </wp:positionV>
            <wp:extent cx="2513965" cy="1524000"/>
            <wp:effectExtent l="0" t="0" r="635" b="0"/>
            <wp:wrapTight wrapText="bothSides">
              <wp:wrapPolygon edited="0">
                <wp:start x="0" y="0"/>
                <wp:lineTo x="0" y="21330"/>
                <wp:lineTo x="21442" y="21330"/>
                <wp:lineTo x="21442"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n-gize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3965" cy="1524000"/>
                    </a:xfrm>
                    <a:prstGeom prst="rect">
                      <a:avLst/>
                    </a:prstGeom>
                  </pic:spPr>
                </pic:pic>
              </a:graphicData>
            </a:graphic>
            <wp14:sizeRelH relativeFrom="page">
              <wp14:pctWidth>0</wp14:pctWidth>
            </wp14:sizeRelH>
            <wp14:sizeRelV relativeFrom="page">
              <wp14:pctHeight>0</wp14:pctHeight>
            </wp14:sizeRelV>
          </wp:anchor>
        </w:drawing>
      </w:r>
      <w:r w:rsidR="0033276C" w:rsidRPr="006F7591">
        <w:rPr>
          <w:lang w:val="de-DE"/>
        </w:rPr>
        <w:t xml:space="preserve">Als Bindemittel kam Gips bereits </w:t>
      </w:r>
      <w:r w:rsidR="0033276C" w:rsidRPr="006F7591">
        <w:rPr>
          <w:u w:val="single"/>
          <w:lang w:val="de-DE"/>
        </w:rPr>
        <w:t>Jahrtausende vor unserer Zeitrechnung</w:t>
      </w:r>
      <w:r w:rsidR="0033276C" w:rsidRPr="006F7591">
        <w:rPr>
          <w:lang w:val="de-DE"/>
        </w:rPr>
        <w:t xml:space="preserve"> zum Einsatz. </w:t>
      </w:r>
    </w:p>
    <w:p w:rsidR="00B9603B" w:rsidRPr="006F7591" w:rsidRDefault="0033276C" w:rsidP="0033276C">
      <w:pPr>
        <w:rPr>
          <w:lang w:val="de-DE"/>
        </w:rPr>
      </w:pPr>
      <w:r w:rsidRPr="006F7591">
        <w:rPr>
          <w:lang w:val="de-DE"/>
        </w:rPr>
        <w:t xml:space="preserve">Beim Bau der </w:t>
      </w:r>
      <w:r w:rsidRPr="006F7591">
        <w:rPr>
          <w:u w:val="single"/>
          <w:lang w:val="de-DE"/>
        </w:rPr>
        <w:t>Türme von Jericho</w:t>
      </w:r>
      <w:r w:rsidRPr="006F7591">
        <w:rPr>
          <w:lang w:val="de-DE"/>
        </w:rPr>
        <w:t xml:space="preserve"> und beim Errichten </w:t>
      </w:r>
      <w:r w:rsidRPr="006F7591">
        <w:rPr>
          <w:u w:val="single"/>
          <w:lang w:val="de-DE"/>
        </w:rPr>
        <w:t>der Pyramiden</w:t>
      </w:r>
      <w:r w:rsidRPr="006F7591">
        <w:rPr>
          <w:lang w:val="de-DE"/>
        </w:rPr>
        <w:t xml:space="preserve"> im Lande des Nils fand gebrannter Gips als Mörtel Verwendung. Gipsgestein wird auch in den </w:t>
      </w:r>
      <w:r w:rsidRPr="006F7591">
        <w:rPr>
          <w:u w:val="single"/>
          <w:lang w:val="de-DE"/>
        </w:rPr>
        <w:t>Keilschrifttafeln der Assyrer</w:t>
      </w:r>
      <w:r w:rsidRPr="006F7591">
        <w:rPr>
          <w:lang w:val="de-DE"/>
        </w:rPr>
        <w:t xml:space="preserve"> erwähnt. </w:t>
      </w:r>
    </w:p>
    <w:p w:rsidR="0033276C" w:rsidRPr="006F7591" w:rsidRDefault="0033276C" w:rsidP="0033276C">
      <w:pPr>
        <w:rPr>
          <w:lang w:val="de-DE"/>
        </w:rPr>
      </w:pPr>
      <w:r w:rsidRPr="006F7591">
        <w:rPr>
          <w:lang w:val="de-DE"/>
        </w:rPr>
        <w:t xml:space="preserve">Die erfinderischen </w:t>
      </w:r>
      <w:r w:rsidRPr="006F7591">
        <w:rPr>
          <w:u w:val="single"/>
          <w:lang w:val="de-DE"/>
        </w:rPr>
        <w:t>Griechen</w:t>
      </w:r>
      <w:r w:rsidRPr="006F7591">
        <w:rPr>
          <w:lang w:val="de-DE"/>
        </w:rPr>
        <w:t xml:space="preserve"> machten sich den Gips als verbreiteten Bau- und Konstruktionsstoff zu </w:t>
      </w:r>
      <w:r w:rsidR="006F7591" w:rsidRPr="006F7591">
        <w:rPr>
          <w:lang w:val="de-DE"/>
        </w:rPr>
        <w:t>Eigen</w:t>
      </w:r>
      <w:r w:rsidRPr="006F7591">
        <w:rPr>
          <w:lang w:val="de-DE"/>
        </w:rPr>
        <w:t xml:space="preserve">. So erzählt der griechische Denker Theophrastus im 4. Jahrhundert vor Christus in seinem Werk "Über die Steine" von Gipsherstellungsstätten auf Zypern, in Phönizien und Syrien. Er erwähnt, dass </w:t>
      </w:r>
      <w:r w:rsidRPr="006F7591">
        <w:rPr>
          <w:u w:val="single"/>
          <w:lang w:val="de-DE"/>
        </w:rPr>
        <w:t>Gips als Verputzmaterial und zur Herstellung von Flachreliefs</w:t>
      </w:r>
      <w:r w:rsidRPr="006F7591">
        <w:rPr>
          <w:lang w:val="de-DE"/>
        </w:rPr>
        <w:t xml:space="preserve"> zum Einsatz gelangte. Auch die Bildhauer sollen gerne mit dem leicht modellierbaren Material gearbeitet haben. So ist der gezielte Gebrauch wahrscheinlich von den Griechen entwickelt worden, deren Einfluss erkennbar wird durch den Namen, unter dem dieses Gestein bekannt ist. Sie nannten es "</w:t>
      </w:r>
      <w:proofErr w:type="spellStart"/>
      <w:r w:rsidRPr="006F7591">
        <w:rPr>
          <w:lang w:val="de-DE"/>
        </w:rPr>
        <w:t>Gypsos</w:t>
      </w:r>
      <w:proofErr w:type="spellEnd"/>
      <w:r w:rsidRPr="006F7591">
        <w:rPr>
          <w:lang w:val="de-DE"/>
        </w:rPr>
        <w:t>", augenscheinlich die Quelle unseres Wortes Gips.</w:t>
      </w:r>
    </w:p>
    <w:p w:rsidR="0033276C" w:rsidRPr="006F7591" w:rsidRDefault="00CD2B14" w:rsidP="0033276C">
      <w:pPr>
        <w:rPr>
          <w:lang w:val="de-DE"/>
        </w:rPr>
      </w:pPr>
      <w:r w:rsidRPr="006F7591">
        <w:rPr>
          <w:noProof/>
          <w:color w:val="0000FF"/>
          <w:lang w:val="de-CH" w:eastAsia="de-CH"/>
        </w:rPr>
        <w:drawing>
          <wp:anchor distT="0" distB="0" distL="114300" distR="114300" simplePos="0" relativeHeight="251666432" behindDoc="1" locked="0" layoutInCell="1" allowOverlap="1" wp14:anchorId="07423C70" wp14:editId="131559C6">
            <wp:simplePos x="0" y="0"/>
            <wp:positionH relativeFrom="column">
              <wp:posOffset>3438525</wp:posOffset>
            </wp:positionH>
            <wp:positionV relativeFrom="paragraph">
              <wp:posOffset>28575</wp:posOffset>
            </wp:positionV>
            <wp:extent cx="2514600" cy="1647825"/>
            <wp:effectExtent l="0" t="0" r="0" b="9525"/>
            <wp:wrapTight wrapText="bothSides">
              <wp:wrapPolygon edited="0">
                <wp:start x="0" y="0"/>
                <wp:lineTo x="0" y="21475"/>
                <wp:lineTo x="21436" y="21475"/>
                <wp:lineTo x="21436" y="0"/>
                <wp:lineTo x="0" y="0"/>
              </wp:wrapPolygon>
            </wp:wrapTight>
            <wp:docPr id="16" name="Grafik 16" descr="Datei:Athens Ac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Athens Acropolis.jpg">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5"/>
                    <a:stretch/>
                  </pic:blipFill>
                  <pic:spPr bwMode="auto">
                    <a:xfrm>
                      <a:off x="0" y="0"/>
                      <a:ext cx="251460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76C" w:rsidRPr="006F7591">
        <w:rPr>
          <w:lang w:val="de-DE"/>
        </w:rPr>
        <w:t xml:space="preserve">Die Griechen prägten auch das Wort für die durchsichtige, glimmerähnliche Form des Gipses, die sie in ihren </w:t>
      </w:r>
      <w:r w:rsidR="0033276C" w:rsidRPr="006F7591">
        <w:rPr>
          <w:u w:val="single"/>
          <w:lang w:val="de-DE"/>
        </w:rPr>
        <w:t>Tempelfenstern</w:t>
      </w:r>
      <w:r w:rsidR="0033276C" w:rsidRPr="006F7591">
        <w:rPr>
          <w:lang w:val="de-DE"/>
        </w:rPr>
        <w:t xml:space="preserve"> verwandten. Weil das Sonnenlicht, das durch diese Fenster schien, wie mildes Mondlicht wirkte, nannten sie es nach Selene, ihrer Mondgöttin. Noch heute wird es in den USA </w:t>
      </w:r>
      <w:r w:rsidR="0033276C" w:rsidRPr="006F7591">
        <w:rPr>
          <w:u w:val="single"/>
          <w:lang w:val="de-DE"/>
        </w:rPr>
        <w:t>"Selenite"</w:t>
      </w:r>
      <w:r w:rsidR="0033276C" w:rsidRPr="006F7591">
        <w:rPr>
          <w:lang w:val="de-DE"/>
        </w:rPr>
        <w:t xml:space="preserve"> genannt. Hier kennt man diese durchsichtige Form der Gipskristalle besser unter dem Namen </w:t>
      </w:r>
      <w:r w:rsidR="0033276C" w:rsidRPr="006F7591">
        <w:rPr>
          <w:u w:val="single"/>
          <w:lang w:val="de-DE"/>
        </w:rPr>
        <w:t>"Marienglas"</w:t>
      </w:r>
      <w:r w:rsidR="0033276C" w:rsidRPr="006F7591">
        <w:rPr>
          <w:lang w:val="de-DE"/>
        </w:rPr>
        <w:t>.</w:t>
      </w:r>
      <w:r w:rsidRPr="006F7591">
        <w:rPr>
          <w:lang w:val="de-DE"/>
        </w:rPr>
        <w:t xml:space="preserve"> </w:t>
      </w:r>
    </w:p>
    <w:p w:rsidR="00CD2B14" w:rsidRPr="006F7591" w:rsidRDefault="0033276C" w:rsidP="0033276C">
      <w:pPr>
        <w:rPr>
          <w:lang w:val="de-DE"/>
        </w:rPr>
      </w:pPr>
      <w:r w:rsidRPr="006F7591">
        <w:rPr>
          <w:lang w:val="de-DE"/>
        </w:rPr>
        <w:t xml:space="preserve">Wie so vieles andere übernahmen die </w:t>
      </w:r>
      <w:r w:rsidRPr="006F7591">
        <w:rPr>
          <w:u w:val="single"/>
          <w:lang w:val="de-DE"/>
        </w:rPr>
        <w:t xml:space="preserve">Römer </w:t>
      </w:r>
      <w:r w:rsidRPr="006F7591">
        <w:rPr>
          <w:lang w:val="de-DE"/>
        </w:rPr>
        <w:t xml:space="preserve">auch die Gipskenntnisse der Griechen. </w:t>
      </w:r>
      <w:proofErr w:type="spellStart"/>
      <w:r w:rsidRPr="006F7591">
        <w:rPr>
          <w:lang w:val="de-DE"/>
        </w:rPr>
        <w:t>Vitruv</w:t>
      </w:r>
      <w:proofErr w:type="spellEnd"/>
      <w:r w:rsidRPr="006F7591">
        <w:rPr>
          <w:lang w:val="de-DE"/>
        </w:rPr>
        <w:t xml:space="preserve"> erwähnt in seiner Schrift "De </w:t>
      </w:r>
      <w:proofErr w:type="spellStart"/>
      <w:r w:rsidRPr="006F7591">
        <w:rPr>
          <w:lang w:val="de-DE"/>
        </w:rPr>
        <w:t>architectura</w:t>
      </w:r>
      <w:proofErr w:type="spellEnd"/>
      <w:r w:rsidRPr="006F7591">
        <w:rPr>
          <w:lang w:val="de-DE"/>
        </w:rPr>
        <w:t xml:space="preserve">" den Gipsstuck, und in den Schriften von </w:t>
      </w:r>
      <w:proofErr w:type="spellStart"/>
      <w:r w:rsidRPr="006F7591">
        <w:rPr>
          <w:lang w:val="de-DE"/>
        </w:rPr>
        <w:t>Plinius</w:t>
      </w:r>
      <w:proofErr w:type="spellEnd"/>
      <w:r w:rsidRPr="006F7591">
        <w:rPr>
          <w:lang w:val="de-DE"/>
        </w:rPr>
        <w:t xml:space="preserve"> findet man Angaben über den Einsatz von Gips zu Bauzwecken. Mit dem Niedergang des römischen Reiches geriet auch der Gips als Baustoff in Vergessenheit und wurde erst um 1300 in Italien wiederentdeckt. </w:t>
      </w:r>
    </w:p>
    <w:p w:rsidR="0033276C" w:rsidRPr="006F7591" w:rsidRDefault="00CD2B14" w:rsidP="0033276C">
      <w:pPr>
        <w:rPr>
          <w:lang w:val="de-DE"/>
        </w:rPr>
      </w:pPr>
      <w:r w:rsidRPr="006F7591">
        <w:rPr>
          <w:noProof/>
          <w:lang w:val="de-CH" w:eastAsia="de-CH"/>
        </w:rPr>
        <w:lastRenderedPageBreak/>
        <w:drawing>
          <wp:anchor distT="0" distB="0" distL="114300" distR="114300" simplePos="0" relativeHeight="251667456" behindDoc="1" locked="0" layoutInCell="1" allowOverlap="1" wp14:anchorId="3521C68A" wp14:editId="6BCA6C27">
            <wp:simplePos x="0" y="0"/>
            <wp:positionH relativeFrom="column">
              <wp:posOffset>0</wp:posOffset>
            </wp:positionH>
            <wp:positionV relativeFrom="paragraph">
              <wp:posOffset>31750</wp:posOffset>
            </wp:positionV>
            <wp:extent cx="2026285" cy="2038350"/>
            <wp:effectExtent l="0" t="0" r="0" b="0"/>
            <wp:wrapTight wrapText="bothSides">
              <wp:wrapPolygon edited="0">
                <wp:start x="0" y="0"/>
                <wp:lineTo x="0" y="21398"/>
                <wp:lineTo x="21322" y="21398"/>
                <wp:lineTo x="21322" y="0"/>
                <wp:lineTo x="0" y="0"/>
              </wp:wrapPolygon>
            </wp:wrapTight>
            <wp:docPr id="17" name="Grafik 17" descr="http://www.muensingen.de/servlet/PB/show/1214501_l1/Mnster%20Zwief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nsingen.de/servlet/PB/show/1214501_l1/Mnster%20Zwiefal"/>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flipH="1">
                      <a:off x="0" y="0"/>
                      <a:ext cx="202628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76C" w:rsidRPr="006F7591">
        <w:rPr>
          <w:lang w:val="de-DE"/>
        </w:rPr>
        <w:t xml:space="preserve">Die Bildhauer und Baufachleute des 15. Jahrhunderts entwickelten in der </w:t>
      </w:r>
      <w:r w:rsidR="0033276C" w:rsidRPr="006F7591">
        <w:rPr>
          <w:u w:val="single"/>
          <w:lang w:val="de-DE"/>
        </w:rPr>
        <w:t>Frührenaissance</w:t>
      </w:r>
      <w:r w:rsidR="0033276C" w:rsidRPr="006F7591">
        <w:rPr>
          <w:lang w:val="de-DE"/>
        </w:rPr>
        <w:t xml:space="preserve"> von neuem die Technik des Brennens von Gips und seiner Anwendung.</w:t>
      </w:r>
    </w:p>
    <w:p w:rsidR="0033276C" w:rsidRPr="006F7591" w:rsidRDefault="0033276C" w:rsidP="0033276C">
      <w:pPr>
        <w:rPr>
          <w:lang w:val="de-DE"/>
        </w:rPr>
      </w:pPr>
      <w:r w:rsidRPr="006F7591">
        <w:rPr>
          <w:lang w:val="de-DE"/>
        </w:rPr>
        <w:t xml:space="preserve">Die </w:t>
      </w:r>
      <w:r w:rsidRPr="006F7591">
        <w:rPr>
          <w:u w:val="single"/>
          <w:lang w:val="de-DE"/>
        </w:rPr>
        <w:t>Mauren</w:t>
      </w:r>
      <w:r w:rsidRPr="006F7591">
        <w:rPr>
          <w:lang w:val="de-DE"/>
        </w:rPr>
        <w:t xml:space="preserve"> errichteten in Nordafrika und Spanien herrliche Kunstwerke, die heute noch bewundert werden können. Eine erste Blütezeit erreichte der Gips zur Zeit des </w:t>
      </w:r>
      <w:r w:rsidRPr="006F7591">
        <w:rPr>
          <w:u w:val="single"/>
          <w:lang w:val="de-DE"/>
        </w:rPr>
        <w:t>Barocks und des Rokokos</w:t>
      </w:r>
      <w:r w:rsidRPr="006F7591">
        <w:rPr>
          <w:lang w:val="de-DE"/>
        </w:rPr>
        <w:t xml:space="preserve">. In dieser Zeit entstanden </w:t>
      </w:r>
      <w:r w:rsidRPr="006F7591">
        <w:rPr>
          <w:u w:val="single"/>
          <w:lang w:val="de-DE"/>
        </w:rPr>
        <w:t>Stuckarbeiten</w:t>
      </w:r>
      <w:r w:rsidRPr="006F7591">
        <w:rPr>
          <w:lang w:val="de-DE"/>
        </w:rPr>
        <w:t xml:space="preserve"> hohen handwerklichen und künstlerischen Ranges, welche ohne Gips nicht auszuführen gewesen wären.</w:t>
      </w:r>
      <w:r w:rsidR="00CD2B14" w:rsidRPr="006F7591">
        <w:rPr>
          <w:lang w:val="de-DE"/>
        </w:rPr>
        <w:t xml:space="preserve"> </w:t>
      </w:r>
    </w:p>
    <w:p w:rsidR="00CD2B14" w:rsidRPr="006F7591" w:rsidRDefault="00CD2B14" w:rsidP="0033276C">
      <w:pPr>
        <w:rPr>
          <w:b/>
          <w:lang w:val="de-DE"/>
        </w:rPr>
      </w:pPr>
      <w:r w:rsidRPr="006F7591">
        <w:rPr>
          <w:b/>
          <w:lang w:val="de-DE"/>
        </w:rPr>
        <w:t>Gips heute</w:t>
      </w:r>
    </w:p>
    <w:p w:rsidR="0033276C" w:rsidRPr="006F7591" w:rsidRDefault="0033276C" w:rsidP="0033276C">
      <w:pPr>
        <w:rPr>
          <w:lang w:val="de-DE"/>
        </w:rPr>
      </w:pPr>
      <w:r w:rsidRPr="006F7591">
        <w:rPr>
          <w:lang w:val="de-DE"/>
        </w:rPr>
        <w:t xml:space="preserve">Heute ist Gips aus dem Alltag nicht mehr wegzudenken. Neben den zahlreichen Bauprodukten gibt es Spezialgipse für die Keramikindustrie, </w:t>
      </w:r>
      <w:r w:rsidR="006F7591" w:rsidRPr="006F7591">
        <w:rPr>
          <w:lang w:val="de-DE"/>
        </w:rPr>
        <w:t>Gießereien</w:t>
      </w:r>
      <w:r w:rsidRPr="006F7591">
        <w:rPr>
          <w:lang w:val="de-DE"/>
        </w:rPr>
        <w:t>, Ziegeleien, Brauereien, für die Landwirtschaft und in der Medizin für Chirurgie und Zahntechnik.</w:t>
      </w:r>
    </w:p>
    <w:p w:rsidR="00F50161" w:rsidRPr="006F7591" w:rsidRDefault="00CD2B14" w:rsidP="00061FA3">
      <w:pPr>
        <w:rPr>
          <w:lang w:val="de-DE"/>
        </w:rPr>
      </w:pPr>
      <w:r w:rsidRPr="006F7591">
        <w:rPr>
          <w:noProof/>
          <w:lang w:val="de-CH" w:eastAsia="de-CH"/>
        </w:rPr>
        <w:drawing>
          <wp:anchor distT="0" distB="0" distL="114300" distR="114300" simplePos="0" relativeHeight="251661312" behindDoc="0" locked="0" layoutInCell="1" allowOverlap="1" wp14:anchorId="4FA41412" wp14:editId="64A2D2C6">
            <wp:simplePos x="0" y="0"/>
            <wp:positionH relativeFrom="column">
              <wp:posOffset>66675</wp:posOffset>
            </wp:positionH>
            <wp:positionV relativeFrom="paragraph">
              <wp:posOffset>347345</wp:posOffset>
            </wp:positionV>
            <wp:extent cx="5829300" cy="3695700"/>
            <wp:effectExtent l="57150" t="19050" r="76200" b="9525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V relativeFrom="margin">
              <wp14:pctHeight>0</wp14:pctHeight>
            </wp14:sizeRelV>
          </wp:anchor>
        </w:drawing>
      </w:r>
      <w:r w:rsidR="00B158F9" w:rsidRPr="006F7591">
        <w:rPr>
          <w:lang w:val="de-DE"/>
        </w:rPr>
        <w:t xml:space="preserve"> </w:t>
      </w:r>
    </w:p>
    <w:p w:rsidR="007773C8" w:rsidRPr="006F7591" w:rsidRDefault="007773C8" w:rsidP="00061FA3">
      <w:pPr>
        <w:rPr>
          <w:lang w:val="de-DE"/>
        </w:rPr>
      </w:pPr>
    </w:p>
    <w:p w:rsidR="00876A62" w:rsidRPr="006F7591" w:rsidRDefault="00876A62">
      <w:pPr>
        <w:rPr>
          <w:rFonts w:asciiTheme="majorHAnsi" w:eastAsiaTheme="majorEastAsia" w:hAnsiTheme="majorHAnsi" w:cstheme="majorBidi"/>
          <w:b/>
          <w:bCs/>
          <w:color w:val="0F6FC6" w:themeColor="accent1"/>
          <w:sz w:val="26"/>
          <w:szCs w:val="26"/>
          <w:lang w:val="de-DE"/>
        </w:rPr>
      </w:pPr>
      <w:r w:rsidRPr="006F7591">
        <w:rPr>
          <w:lang w:val="de-DE"/>
        </w:rPr>
        <w:br w:type="page"/>
      </w:r>
    </w:p>
    <w:p w:rsidR="006A257B" w:rsidRPr="006F7591" w:rsidRDefault="006A257B" w:rsidP="006A257B">
      <w:pPr>
        <w:pStyle w:val="berschrift2"/>
        <w:rPr>
          <w:lang w:val="de-DE"/>
        </w:rPr>
      </w:pPr>
      <w:r w:rsidRPr="006F7591">
        <w:rPr>
          <w:lang w:val="de-DE"/>
        </w:rPr>
        <w:lastRenderedPageBreak/>
        <w:t>Naturgips</w:t>
      </w:r>
    </w:p>
    <w:p w:rsidR="006A257B" w:rsidRPr="006F7591" w:rsidRDefault="006A257B" w:rsidP="006A257B">
      <w:pPr>
        <w:pStyle w:val="berschrift2"/>
        <w:rPr>
          <w:rFonts w:asciiTheme="minorHAnsi" w:eastAsiaTheme="minorHAnsi" w:hAnsiTheme="minorHAnsi" w:cstheme="minorBidi"/>
          <w:b w:val="0"/>
          <w:bCs w:val="0"/>
          <w:color w:val="auto"/>
          <w:sz w:val="22"/>
          <w:szCs w:val="22"/>
          <w:lang w:val="de-DE"/>
        </w:rPr>
      </w:pPr>
      <w:r w:rsidRPr="006F7591">
        <w:rPr>
          <w:rFonts w:asciiTheme="minorHAnsi" w:eastAsiaTheme="minorHAnsi" w:hAnsiTheme="minorHAnsi" w:cstheme="minorBidi"/>
          <w:b w:val="0"/>
          <w:bCs w:val="0"/>
          <w:color w:val="auto"/>
          <w:sz w:val="22"/>
          <w:szCs w:val="22"/>
          <w:lang w:val="de-DE"/>
        </w:rPr>
        <w:t xml:space="preserve">Ausgangsstoff für die Gipsherstellung ist der </w:t>
      </w:r>
      <w:r w:rsidRPr="006F7591">
        <w:rPr>
          <w:rFonts w:asciiTheme="minorHAnsi" w:eastAsiaTheme="minorHAnsi" w:hAnsiTheme="minorHAnsi" w:cstheme="minorBidi"/>
          <w:b w:val="0"/>
          <w:bCs w:val="0"/>
          <w:color w:val="auto"/>
          <w:sz w:val="22"/>
          <w:szCs w:val="22"/>
          <w:u w:val="single"/>
          <w:lang w:val="de-DE"/>
        </w:rPr>
        <w:t>Gipsstein</w:t>
      </w:r>
      <w:r w:rsidRPr="006F7591">
        <w:rPr>
          <w:rFonts w:asciiTheme="minorHAnsi" w:eastAsiaTheme="minorHAnsi" w:hAnsiTheme="minorHAnsi" w:cstheme="minorBidi"/>
          <w:b w:val="0"/>
          <w:bCs w:val="0"/>
          <w:color w:val="auto"/>
          <w:sz w:val="22"/>
          <w:szCs w:val="22"/>
          <w:lang w:val="de-DE"/>
        </w:rPr>
        <w:t xml:space="preserve"> (CaSO4 * 2 H2O). Dieser gehört zu den </w:t>
      </w:r>
      <w:r w:rsidRPr="006F7591">
        <w:rPr>
          <w:rFonts w:asciiTheme="minorHAnsi" w:eastAsiaTheme="minorHAnsi" w:hAnsiTheme="minorHAnsi" w:cstheme="minorBidi"/>
          <w:b w:val="0"/>
          <w:bCs w:val="0"/>
          <w:color w:val="auto"/>
          <w:sz w:val="22"/>
          <w:szCs w:val="22"/>
          <w:u w:val="single"/>
          <w:lang w:val="de-DE"/>
        </w:rPr>
        <w:t>Sedimentgesteinen</w:t>
      </w:r>
      <w:r w:rsidRPr="006F7591">
        <w:rPr>
          <w:rFonts w:asciiTheme="minorHAnsi" w:eastAsiaTheme="minorHAnsi" w:hAnsiTheme="minorHAnsi" w:cstheme="minorBidi"/>
          <w:b w:val="0"/>
          <w:bCs w:val="0"/>
          <w:color w:val="auto"/>
          <w:sz w:val="22"/>
          <w:szCs w:val="22"/>
          <w:lang w:val="de-DE"/>
        </w:rPr>
        <w:t xml:space="preserve"> und hat sich durch </w:t>
      </w:r>
      <w:r w:rsidRPr="006F7591">
        <w:rPr>
          <w:rFonts w:asciiTheme="minorHAnsi" w:eastAsiaTheme="minorHAnsi" w:hAnsiTheme="minorHAnsi" w:cstheme="minorBidi"/>
          <w:b w:val="0"/>
          <w:bCs w:val="0"/>
          <w:color w:val="auto"/>
          <w:sz w:val="22"/>
          <w:szCs w:val="22"/>
          <w:u w:val="single"/>
          <w:lang w:val="de-DE"/>
        </w:rPr>
        <w:t>chemische Ausfällung</w:t>
      </w:r>
      <w:r w:rsidRPr="006F7591">
        <w:rPr>
          <w:rFonts w:asciiTheme="minorHAnsi" w:eastAsiaTheme="minorHAnsi" w:hAnsiTheme="minorHAnsi" w:cstheme="minorBidi"/>
          <w:b w:val="0"/>
          <w:bCs w:val="0"/>
          <w:color w:val="auto"/>
          <w:sz w:val="22"/>
          <w:szCs w:val="22"/>
          <w:lang w:val="de-DE"/>
        </w:rPr>
        <w:t xml:space="preserve"> aus dem Wasser in flachen Binnenmeeren gebildet. Dabei haben sich die Gipskristalle am Meeresboden abgesetzt und zu Gipsstein verfestigt.</w:t>
      </w:r>
    </w:p>
    <w:p w:rsidR="006A257B" w:rsidRPr="006F7591" w:rsidRDefault="006A257B" w:rsidP="006A257B">
      <w:pPr>
        <w:pStyle w:val="berschrift2"/>
        <w:rPr>
          <w:rFonts w:asciiTheme="minorHAnsi" w:eastAsiaTheme="minorHAnsi" w:hAnsiTheme="minorHAnsi" w:cstheme="minorBidi"/>
          <w:b w:val="0"/>
          <w:bCs w:val="0"/>
          <w:color w:val="auto"/>
          <w:sz w:val="22"/>
          <w:szCs w:val="22"/>
          <w:lang w:val="de-DE"/>
        </w:rPr>
      </w:pPr>
      <w:r w:rsidRPr="006F7591">
        <w:rPr>
          <w:rFonts w:asciiTheme="minorHAnsi" w:eastAsiaTheme="minorHAnsi" w:hAnsiTheme="minorHAnsi" w:cstheme="minorBidi"/>
          <w:b w:val="0"/>
          <w:bCs w:val="0"/>
          <w:color w:val="auto"/>
          <w:sz w:val="22"/>
          <w:szCs w:val="22"/>
          <w:lang w:val="de-DE"/>
        </w:rPr>
        <w:t xml:space="preserve">Neben dem Gipsstein (CaSO4 * 2 H2O) findet man in den Abbaustätten auch natürlichen </w:t>
      </w:r>
      <w:r w:rsidRPr="006F7591">
        <w:rPr>
          <w:rFonts w:asciiTheme="minorHAnsi" w:eastAsiaTheme="minorHAnsi" w:hAnsiTheme="minorHAnsi" w:cstheme="minorBidi"/>
          <w:b w:val="0"/>
          <w:bCs w:val="0"/>
          <w:color w:val="auto"/>
          <w:sz w:val="22"/>
          <w:szCs w:val="22"/>
          <w:u w:val="single"/>
          <w:lang w:val="de-DE"/>
        </w:rPr>
        <w:t>Anhydrit</w:t>
      </w:r>
      <w:r w:rsidRPr="006F7591">
        <w:rPr>
          <w:rFonts w:asciiTheme="minorHAnsi" w:eastAsiaTheme="minorHAnsi" w:hAnsiTheme="minorHAnsi" w:cstheme="minorBidi"/>
          <w:b w:val="0"/>
          <w:bCs w:val="0"/>
          <w:color w:val="auto"/>
          <w:sz w:val="22"/>
          <w:szCs w:val="22"/>
          <w:lang w:val="de-DE"/>
        </w:rPr>
        <w:t xml:space="preserve"> (CaSO4). Er ist aus dem Gipsstein </w:t>
      </w:r>
      <w:r w:rsidRPr="006F7591">
        <w:rPr>
          <w:rFonts w:asciiTheme="minorHAnsi" w:eastAsiaTheme="minorHAnsi" w:hAnsiTheme="minorHAnsi" w:cstheme="minorBidi"/>
          <w:b w:val="0"/>
          <w:bCs w:val="0"/>
          <w:color w:val="auto"/>
          <w:sz w:val="22"/>
          <w:szCs w:val="22"/>
          <w:u w:val="single"/>
          <w:lang w:val="de-DE"/>
        </w:rPr>
        <w:t>bei hoher Temperatur</w:t>
      </w:r>
      <w:r w:rsidRPr="006F7591">
        <w:rPr>
          <w:rFonts w:asciiTheme="minorHAnsi" w:eastAsiaTheme="minorHAnsi" w:hAnsiTheme="minorHAnsi" w:cstheme="minorBidi"/>
          <w:b w:val="0"/>
          <w:bCs w:val="0"/>
          <w:color w:val="auto"/>
          <w:sz w:val="22"/>
          <w:szCs w:val="22"/>
          <w:lang w:val="de-DE"/>
        </w:rPr>
        <w:t xml:space="preserve"> und unter großer Auflast durch Entwässerung entstanden. Beide Minerale (Gipsstein + Anhydrit) haben sich in Millionen Jahren im Laufe geologischer Vorgänge gebildet.</w:t>
      </w:r>
    </w:p>
    <w:p w:rsidR="00876A62" w:rsidRPr="006F7591" w:rsidRDefault="006A257B" w:rsidP="003E2A9D">
      <w:pPr>
        <w:pStyle w:val="berschrift2"/>
        <w:rPr>
          <w:lang w:val="de-DE"/>
        </w:rPr>
      </w:pPr>
      <w:r w:rsidRPr="006F7591">
        <w:rPr>
          <w:lang w:val="de-DE"/>
        </w:rPr>
        <w:t>Naturg</w:t>
      </w:r>
      <w:r w:rsidR="00421D49" w:rsidRPr="006F7591">
        <w:rPr>
          <w:lang w:val="de-DE"/>
        </w:rPr>
        <w:t>ips Fundorte</w:t>
      </w:r>
    </w:p>
    <w:p w:rsidR="00876A62" w:rsidRPr="006F7591" w:rsidRDefault="00876A62" w:rsidP="00876A62">
      <w:pPr>
        <w:rPr>
          <w:lang w:val="de-DE"/>
        </w:rPr>
      </w:pPr>
      <w:r w:rsidRPr="006F7591">
        <w:rPr>
          <w:noProof/>
          <w:u w:val="single"/>
          <w:lang w:val="de-CH" w:eastAsia="de-CH"/>
        </w:rPr>
        <w:drawing>
          <wp:anchor distT="0" distB="0" distL="114300" distR="114300" simplePos="0" relativeHeight="251671552" behindDoc="1" locked="0" layoutInCell="1" allowOverlap="1" wp14:anchorId="557CE6C5" wp14:editId="33AE0289">
            <wp:simplePos x="0" y="0"/>
            <wp:positionH relativeFrom="column">
              <wp:posOffset>12065</wp:posOffset>
            </wp:positionH>
            <wp:positionV relativeFrom="paragraph">
              <wp:posOffset>46990</wp:posOffset>
            </wp:positionV>
            <wp:extent cx="2798445" cy="2470785"/>
            <wp:effectExtent l="0" t="0" r="1905" b="5715"/>
            <wp:wrapTight wrapText="bothSides">
              <wp:wrapPolygon edited="0">
                <wp:start x="0" y="0"/>
                <wp:lineTo x="0" y="21483"/>
                <wp:lineTo x="21468" y="21483"/>
                <wp:lineTo x="21468"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8445" cy="247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D49" w:rsidRPr="006F7591">
        <w:rPr>
          <w:u w:val="single"/>
          <w:lang w:val="de-DE"/>
        </w:rPr>
        <w:t>Gips ist weit verbreitet</w:t>
      </w:r>
      <w:r w:rsidRPr="006F7591">
        <w:rPr>
          <w:lang w:val="de-DE"/>
        </w:rPr>
        <w:t xml:space="preserve"> und konnte bisher</w:t>
      </w:r>
      <w:r w:rsidR="00421D49" w:rsidRPr="006F7591">
        <w:rPr>
          <w:lang w:val="de-DE"/>
        </w:rPr>
        <w:t xml:space="preserve"> an rund 4300 Fundorten nachgewiesen werden</w:t>
      </w:r>
      <w:r w:rsidRPr="006F7591">
        <w:rPr>
          <w:lang w:val="de-DE"/>
        </w:rPr>
        <w:t xml:space="preserve">: </w:t>
      </w:r>
      <w:r w:rsidR="00421D49" w:rsidRPr="006F7591">
        <w:rPr>
          <w:lang w:val="de-DE"/>
        </w:rPr>
        <w:t xml:space="preserve">Algerien, Argentinien, Armenien, Australien, Belgien, Bolivien, Brasilien, Bulgarien, Chile, China, </w:t>
      </w:r>
      <w:r w:rsidR="00421D49" w:rsidRPr="006F7591">
        <w:rPr>
          <w:u w:val="single"/>
          <w:lang w:val="de-DE"/>
        </w:rPr>
        <w:t>Deutschland</w:t>
      </w:r>
      <w:r w:rsidR="00421D49" w:rsidRPr="006F7591">
        <w:rPr>
          <w:lang w:val="de-DE"/>
        </w:rPr>
        <w:t>, Frankreich, Griechen</w:t>
      </w:r>
      <w:r w:rsidRPr="006F7591">
        <w:rPr>
          <w:lang w:val="de-DE"/>
        </w:rPr>
        <w:t>-</w:t>
      </w:r>
      <w:r w:rsidR="00421D49" w:rsidRPr="006F7591">
        <w:rPr>
          <w:lang w:val="de-DE"/>
        </w:rPr>
        <w:t>land, Indonesien, Iran, Irland, Italien, Japan, Kanada, Kasachstan, Madagaskar, Marokko, Mexiko, Namibia, Norwegen, Österreich, Peru, Philippinen, Polen, Portugal, Rumänien, Russland, Schweden, Schweiz, Slowakei, Spanien, Südafrika, Ts</w:t>
      </w:r>
      <w:r w:rsidRPr="006F7591">
        <w:rPr>
          <w:lang w:val="de-DE"/>
        </w:rPr>
        <w:t xml:space="preserve">chechien, der Türkei, Ungarn, </w:t>
      </w:r>
      <w:r w:rsidR="00421D49" w:rsidRPr="006F7591">
        <w:rPr>
          <w:lang w:val="de-DE"/>
        </w:rPr>
        <w:t>Großbritannien und den Vereinigten Staaten von Amerika (USA).</w:t>
      </w:r>
    </w:p>
    <w:p w:rsidR="007773DC" w:rsidRPr="006F7591" w:rsidRDefault="007773DC" w:rsidP="00876A62">
      <w:pPr>
        <w:rPr>
          <w:lang w:val="de-DE"/>
        </w:rPr>
      </w:pPr>
    </w:p>
    <w:p w:rsidR="007773DC" w:rsidRPr="006F7591" w:rsidRDefault="007773DC" w:rsidP="007773DC">
      <w:pPr>
        <w:pStyle w:val="berschrift2"/>
        <w:rPr>
          <w:lang w:val="de-DE"/>
        </w:rPr>
      </w:pPr>
      <w:r w:rsidRPr="006F7591">
        <w:rPr>
          <w:lang w:val="de-DE"/>
        </w:rPr>
        <w:t>Gewinnung und Verfügbarkeit von Naturgips</w:t>
      </w:r>
    </w:p>
    <w:p w:rsidR="007773DC" w:rsidRPr="006F7591" w:rsidRDefault="007773DC" w:rsidP="007773DC">
      <w:pPr>
        <w:rPr>
          <w:lang w:val="de-DE"/>
        </w:rPr>
      </w:pPr>
      <w:r w:rsidRPr="006F7591">
        <w:rPr>
          <w:lang w:val="de-DE"/>
        </w:rPr>
        <w:t xml:space="preserve">Die </w:t>
      </w:r>
      <w:r w:rsidRPr="006F7591">
        <w:rPr>
          <w:u w:val="single"/>
          <w:lang w:val="de-DE"/>
        </w:rPr>
        <w:t>Naturgipsreserven sind begrenzt</w:t>
      </w:r>
      <w:r w:rsidRPr="006F7591">
        <w:rPr>
          <w:lang w:val="de-DE"/>
        </w:rPr>
        <w:t>. Der Abbau erfolgt im Tagebau oder unter Tage. Damit verbunden sind Umweltbelastungen durch Eingriffe in Natur und Landschaft.</w:t>
      </w:r>
    </w:p>
    <w:p w:rsidR="007773DC" w:rsidRPr="006F7591" w:rsidRDefault="007773DC" w:rsidP="007773DC">
      <w:pPr>
        <w:rPr>
          <w:u w:val="single"/>
          <w:lang w:val="de-DE"/>
        </w:rPr>
      </w:pPr>
      <w:r w:rsidRPr="006F7591">
        <w:rPr>
          <w:u w:val="single"/>
          <w:lang w:val="de-DE"/>
        </w:rPr>
        <w:t>Abbaugebiete in Deutschland:</w:t>
      </w:r>
    </w:p>
    <w:p w:rsidR="007773DC" w:rsidRPr="006F7591" w:rsidRDefault="007773DC" w:rsidP="007773DC">
      <w:pPr>
        <w:rPr>
          <w:lang w:val="de-DE"/>
        </w:rPr>
      </w:pPr>
      <w:r w:rsidRPr="006F7591">
        <w:rPr>
          <w:b/>
          <w:lang w:val="de-DE"/>
        </w:rPr>
        <w:t>Tagebau:</w:t>
      </w:r>
      <w:r w:rsidRPr="006F7591">
        <w:rPr>
          <w:lang w:val="de-DE"/>
        </w:rPr>
        <w:t xml:space="preserve"> Bayern (Franken), Baden-Württemberg, Hessen (Nordhessen), Niedersachsen (</w:t>
      </w:r>
      <w:proofErr w:type="spellStart"/>
      <w:r w:rsidRPr="006F7591">
        <w:rPr>
          <w:lang w:val="de-DE"/>
        </w:rPr>
        <w:t>Solling</w:t>
      </w:r>
      <w:proofErr w:type="spellEnd"/>
      <w:r w:rsidRPr="006F7591">
        <w:rPr>
          <w:lang w:val="de-DE"/>
        </w:rPr>
        <w:t xml:space="preserve"> + Harz), Thüringen (Südharz + Saale-</w:t>
      </w:r>
      <w:proofErr w:type="spellStart"/>
      <w:r w:rsidRPr="006F7591">
        <w:rPr>
          <w:lang w:val="de-DE"/>
        </w:rPr>
        <w:t>Orla</w:t>
      </w:r>
      <w:proofErr w:type="spellEnd"/>
      <w:r w:rsidRPr="006F7591">
        <w:rPr>
          <w:lang w:val="de-DE"/>
        </w:rPr>
        <w:t>-Kreis)</w:t>
      </w:r>
    </w:p>
    <w:p w:rsidR="007773DC" w:rsidRPr="006F7591" w:rsidRDefault="007773DC" w:rsidP="007773DC">
      <w:pPr>
        <w:rPr>
          <w:lang w:val="de-DE"/>
        </w:rPr>
      </w:pPr>
      <w:r w:rsidRPr="006F7591">
        <w:rPr>
          <w:b/>
          <w:lang w:val="de-DE"/>
        </w:rPr>
        <w:t>Unter Tage</w:t>
      </w:r>
      <w:r w:rsidRPr="006F7591">
        <w:rPr>
          <w:lang w:val="de-DE"/>
        </w:rPr>
        <w:t xml:space="preserve"> wird derzeit u.a. in Hüttenheim (Bayern), </w:t>
      </w:r>
      <w:proofErr w:type="spellStart"/>
      <w:r w:rsidRPr="006F7591">
        <w:rPr>
          <w:lang w:val="de-DE"/>
        </w:rPr>
        <w:t>Stadtoldendorf</w:t>
      </w:r>
      <w:proofErr w:type="spellEnd"/>
      <w:r w:rsidRPr="006F7591">
        <w:rPr>
          <w:lang w:val="de-DE"/>
        </w:rPr>
        <w:t xml:space="preserve"> (Niedersachsen), Neckarzimmern (Baden-Württemberg), </w:t>
      </w:r>
      <w:proofErr w:type="spellStart"/>
      <w:r w:rsidRPr="006F7591">
        <w:rPr>
          <w:lang w:val="de-DE"/>
        </w:rPr>
        <w:t>Lamerden</w:t>
      </w:r>
      <w:proofErr w:type="spellEnd"/>
      <w:r w:rsidRPr="006F7591">
        <w:rPr>
          <w:lang w:val="de-DE"/>
        </w:rPr>
        <w:t xml:space="preserve"> (Hessen) und </w:t>
      </w:r>
      <w:proofErr w:type="spellStart"/>
      <w:r w:rsidRPr="006F7591">
        <w:rPr>
          <w:lang w:val="de-DE"/>
        </w:rPr>
        <w:t>Krölpa</w:t>
      </w:r>
      <w:proofErr w:type="spellEnd"/>
      <w:r w:rsidRPr="006F7591">
        <w:rPr>
          <w:lang w:val="de-DE"/>
        </w:rPr>
        <w:t xml:space="preserve"> (Thüringen) abgebaut.</w:t>
      </w:r>
    </w:p>
    <w:p w:rsidR="007773DC" w:rsidRPr="006F7591" w:rsidRDefault="007773DC" w:rsidP="007773DC">
      <w:pPr>
        <w:rPr>
          <w:lang w:val="de-DE"/>
        </w:rPr>
      </w:pPr>
      <w:r w:rsidRPr="006F7591">
        <w:rPr>
          <w:lang w:val="de-DE"/>
        </w:rPr>
        <w:t xml:space="preserve"> </w:t>
      </w:r>
    </w:p>
    <w:p w:rsidR="006A257B" w:rsidRPr="006F7591" w:rsidRDefault="007773DC" w:rsidP="006A257B">
      <w:pPr>
        <w:pStyle w:val="berschrift2"/>
        <w:rPr>
          <w:lang w:val="de-DE"/>
        </w:rPr>
      </w:pPr>
      <w:r w:rsidRPr="006F7591">
        <w:rPr>
          <w:rFonts w:ascii="Arial" w:hAnsi="Arial" w:cs="Arial"/>
          <w:noProof/>
          <w:sz w:val="20"/>
          <w:szCs w:val="20"/>
          <w:lang w:val="de-CH" w:eastAsia="de-CH"/>
        </w:rPr>
        <w:lastRenderedPageBreak/>
        <w:drawing>
          <wp:anchor distT="0" distB="0" distL="114300" distR="114300" simplePos="0" relativeHeight="251673600" behindDoc="1" locked="0" layoutInCell="1" allowOverlap="1" wp14:anchorId="35A41BFC" wp14:editId="73D260B2">
            <wp:simplePos x="0" y="0"/>
            <wp:positionH relativeFrom="column">
              <wp:posOffset>3014345</wp:posOffset>
            </wp:positionH>
            <wp:positionV relativeFrom="paragraph">
              <wp:posOffset>-6350</wp:posOffset>
            </wp:positionV>
            <wp:extent cx="2931160" cy="2190750"/>
            <wp:effectExtent l="0" t="0" r="2540" b="0"/>
            <wp:wrapTight wrapText="bothSides">
              <wp:wrapPolygon edited="0">
                <wp:start x="0" y="0"/>
                <wp:lineTo x="0" y="21412"/>
                <wp:lineTo x="21478" y="21412"/>
                <wp:lineTo x="21478" y="0"/>
                <wp:lineTo x="0" y="0"/>
              </wp:wrapPolygon>
            </wp:wrapTight>
            <wp:docPr id="22" name="Grafik 22" descr="http://commons.ch/wp-content/uploads/Kohlekraft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mmons.ch/wp-content/uploads/Kohlekraftwerk.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3116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57B" w:rsidRPr="006F7591">
        <w:rPr>
          <w:lang w:val="de-DE"/>
        </w:rPr>
        <w:t>REA-Gips aus der Kohleverbrennung</w:t>
      </w:r>
    </w:p>
    <w:p w:rsidR="006A257B" w:rsidRPr="006F7591" w:rsidRDefault="006A257B" w:rsidP="006A257B">
      <w:pPr>
        <w:rPr>
          <w:lang w:val="de-DE"/>
        </w:rPr>
      </w:pPr>
      <w:r w:rsidRPr="006F7591">
        <w:rPr>
          <w:lang w:val="de-DE"/>
        </w:rPr>
        <w:t xml:space="preserve">Als Rohstoff ist neben Naturgips der REA-Gips (Gips aus </w:t>
      </w:r>
      <w:r w:rsidRPr="006F7591">
        <w:rPr>
          <w:b/>
          <w:color w:val="FF0000"/>
          <w:lang w:val="de-DE"/>
        </w:rPr>
        <w:t>R</w:t>
      </w:r>
      <w:r w:rsidRPr="006F7591">
        <w:rPr>
          <w:lang w:val="de-DE"/>
        </w:rPr>
        <w:t>auchgas-</w:t>
      </w:r>
      <w:r w:rsidRPr="006F7591">
        <w:rPr>
          <w:b/>
          <w:color w:val="FF0000"/>
          <w:lang w:val="de-DE"/>
        </w:rPr>
        <w:t>E</w:t>
      </w:r>
      <w:r w:rsidRPr="006F7591">
        <w:rPr>
          <w:lang w:val="de-DE"/>
        </w:rPr>
        <w:t>ntschwefelungs-</w:t>
      </w:r>
      <w:r w:rsidR="007773DC" w:rsidRPr="006F7591">
        <w:rPr>
          <w:rFonts w:ascii="Arial" w:hAnsi="Arial" w:cs="Arial"/>
          <w:sz w:val="20"/>
          <w:szCs w:val="20"/>
          <w:lang w:val="de-DE"/>
        </w:rPr>
        <w:t xml:space="preserve"> </w:t>
      </w:r>
      <w:r w:rsidRPr="006F7591">
        <w:rPr>
          <w:b/>
          <w:color w:val="FF0000"/>
          <w:lang w:val="de-DE"/>
        </w:rPr>
        <w:t>A</w:t>
      </w:r>
      <w:r w:rsidRPr="006F7591">
        <w:rPr>
          <w:lang w:val="de-DE"/>
        </w:rPr>
        <w:t xml:space="preserve">nlagen) von hoher Bedeutung und deckt </w:t>
      </w:r>
      <w:r w:rsidRPr="006F7591">
        <w:rPr>
          <w:u w:val="single"/>
          <w:lang w:val="de-DE"/>
        </w:rPr>
        <w:t>etwas mehr als die Hälfte</w:t>
      </w:r>
      <w:r w:rsidRPr="006F7591">
        <w:rPr>
          <w:lang w:val="de-DE"/>
        </w:rPr>
        <w:t xml:space="preserve"> des Gipsbedarfes in Deutschland.</w:t>
      </w:r>
    </w:p>
    <w:p w:rsidR="00C17EB4" w:rsidRPr="006F7591" w:rsidRDefault="006A257B" w:rsidP="006A257B">
      <w:pPr>
        <w:rPr>
          <w:lang w:val="de-DE"/>
        </w:rPr>
      </w:pPr>
      <w:r w:rsidRPr="006F7591">
        <w:rPr>
          <w:lang w:val="de-DE"/>
        </w:rPr>
        <w:t xml:space="preserve">Bei der </w:t>
      </w:r>
      <w:r w:rsidRPr="006F7591">
        <w:rPr>
          <w:u w:val="single"/>
          <w:lang w:val="de-DE"/>
        </w:rPr>
        <w:t>Verbrennung von Kohle</w:t>
      </w:r>
      <w:r w:rsidRPr="006F7591">
        <w:rPr>
          <w:lang w:val="de-DE"/>
        </w:rPr>
        <w:t xml:space="preserve"> in Heiz- oder Stromkraftwerken entsteht neben </w:t>
      </w:r>
      <w:r w:rsidRPr="006F7591">
        <w:rPr>
          <w:u w:val="single"/>
          <w:lang w:val="de-DE"/>
        </w:rPr>
        <w:t>CO</w:t>
      </w:r>
      <w:r w:rsidRPr="006F7591">
        <w:rPr>
          <w:sz w:val="18"/>
          <w:u w:val="single"/>
          <w:lang w:val="de-DE"/>
        </w:rPr>
        <w:t>2</w:t>
      </w:r>
      <w:r w:rsidRPr="006F7591">
        <w:rPr>
          <w:lang w:val="de-DE"/>
        </w:rPr>
        <w:t xml:space="preserve">  das umweltschädliche Gas </w:t>
      </w:r>
      <w:r w:rsidRPr="006F7591">
        <w:rPr>
          <w:u w:val="single"/>
          <w:lang w:val="de-DE"/>
        </w:rPr>
        <w:t>SO</w:t>
      </w:r>
      <w:r w:rsidRPr="006F7591">
        <w:rPr>
          <w:sz w:val="18"/>
          <w:u w:val="single"/>
          <w:lang w:val="de-DE"/>
        </w:rPr>
        <w:t>2</w:t>
      </w:r>
      <w:r w:rsidRPr="006F7591">
        <w:rPr>
          <w:lang w:val="de-DE"/>
        </w:rPr>
        <w:t>. Nach den Vorgaben des Gesetzes muss SO</w:t>
      </w:r>
      <w:r w:rsidRPr="006F7591">
        <w:rPr>
          <w:sz w:val="18"/>
          <w:lang w:val="de-DE"/>
        </w:rPr>
        <w:t>2</w:t>
      </w:r>
      <w:r w:rsidRPr="006F7591">
        <w:rPr>
          <w:lang w:val="de-DE"/>
        </w:rPr>
        <w:t xml:space="preserve"> aus den Abgasen entfernt werden. </w:t>
      </w:r>
    </w:p>
    <w:p w:rsidR="006A257B" w:rsidRPr="006F7591" w:rsidRDefault="006A257B" w:rsidP="006A257B">
      <w:pPr>
        <w:rPr>
          <w:lang w:val="de-DE"/>
        </w:rPr>
      </w:pPr>
      <w:r w:rsidRPr="006F7591">
        <w:rPr>
          <w:lang w:val="de-DE"/>
        </w:rPr>
        <w:t xml:space="preserve">Im </w:t>
      </w:r>
      <w:r w:rsidRPr="006F7591">
        <w:rPr>
          <w:u w:val="single"/>
          <w:lang w:val="de-DE"/>
        </w:rPr>
        <w:t>Kalkwaschverfahren</w:t>
      </w:r>
      <w:r w:rsidRPr="006F7591">
        <w:rPr>
          <w:lang w:val="de-DE"/>
        </w:rPr>
        <w:t xml:space="preserve"> </w:t>
      </w:r>
      <w:r w:rsidR="007773DC" w:rsidRPr="006F7591">
        <w:rPr>
          <w:lang w:val="de-DE"/>
        </w:rPr>
        <w:t xml:space="preserve">(Kalk und Schwefeloxid verbinden sich zu Gips) </w:t>
      </w:r>
      <w:r w:rsidRPr="006F7591">
        <w:rPr>
          <w:lang w:val="de-DE"/>
        </w:rPr>
        <w:t xml:space="preserve">und durch  Reaktion mit Luftsauerstoff sowie Wasserentzug entsteht der </w:t>
      </w:r>
      <w:r w:rsidRPr="006F7591">
        <w:rPr>
          <w:u w:val="single"/>
          <w:lang w:val="de-DE"/>
        </w:rPr>
        <w:t>naturgipsidentische Rohstoff REA-Gips</w:t>
      </w:r>
      <w:r w:rsidRPr="006F7591">
        <w:rPr>
          <w:lang w:val="de-DE"/>
        </w:rPr>
        <w:t xml:space="preserve">.  </w:t>
      </w:r>
    </w:p>
    <w:p w:rsidR="007773DC" w:rsidRPr="006F7591" w:rsidRDefault="007773DC" w:rsidP="007773DC">
      <w:pPr>
        <w:pStyle w:val="berschrift2"/>
        <w:rPr>
          <w:lang w:val="de-DE"/>
        </w:rPr>
      </w:pPr>
      <w:r w:rsidRPr="006F7591">
        <w:rPr>
          <w:lang w:val="de-DE"/>
        </w:rPr>
        <w:t>Gewinnung und Verfügbarkeit von REA-Gips</w:t>
      </w:r>
    </w:p>
    <w:p w:rsidR="007773DC" w:rsidRPr="006F7591" w:rsidRDefault="007773DC" w:rsidP="007773DC">
      <w:pPr>
        <w:rPr>
          <w:lang w:val="de-DE"/>
        </w:rPr>
      </w:pPr>
      <w:r w:rsidRPr="006F7591">
        <w:rPr>
          <w:lang w:val="de-DE"/>
        </w:rPr>
        <w:t xml:space="preserve">Die zukünftige Versorgungsmöglichkeit durch REA-Gips als Ersatz für Naturgips lässt sich derzeit nicht prognostizieren, da unklar ist, wieweit die für die weitere Verfügbarkeit dringend notwendige </w:t>
      </w:r>
      <w:r w:rsidRPr="006F7591">
        <w:rPr>
          <w:u w:val="single"/>
          <w:lang w:val="de-DE"/>
        </w:rPr>
        <w:t>Modernisierung von Kohlekraftwerken</w:t>
      </w:r>
      <w:r w:rsidRPr="006F7591">
        <w:rPr>
          <w:lang w:val="de-DE"/>
        </w:rPr>
        <w:t xml:space="preserve"> durch Neubau- oder Retrofit-Maßnahmen erfolgt und/oder statt dessen andere Energieträger zum Einsatz kommen (Gas, Kernkraft, regenerative Energien), die keinen REA-Gips liefern.</w:t>
      </w:r>
    </w:p>
    <w:p w:rsidR="007773DC" w:rsidRPr="006F7591" w:rsidRDefault="007773DC" w:rsidP="007773DC">
      <w:pPr>
        <w:rPr>
          <w:lang w:val="de-DE"/>
        </w:rPr>
      </w:pPr>
      <w:r w:rsidRPr="006F7591">
        <w:rPr>
          <w:lang w:val="de-DE"/>
        </w:rPr>
        <w:t xml:space="preserve">Die meisten </w:t>
      </w:r>
      <w:r w:rsidRPr="006F7591">
        <w:rPr>
          <w:u w:val="single"/>
          <w:lang w:val="de-DE"/>
        </w:rPr>
        <w:t>Gipswerke</w:t>
      </w:r>
      <w:r w:rsidRPr="006F7591">
        <w:rPr>
          <w:lang w:val="de-DE"/>
        </w:rPr>
        <w:t xml:space="preserve"> befinden sich in der Nähe der Gips-Abbaustätten bzw. inzwischen auch direkt an Großkraftwerkstandorten.</w:t>
      </w:r>
    </w:p>
    <w:p w:rsidR="007773DC" w:rsidRPr="006F7591" w:rsidRDefault="007773DC" w:rsidP="007773DC">
      <w:pPr>
        <w:pStyle w:val="berschrift2"/>
        <w:rPr>
          <w:lang w:val="de-DE"/>
        </w:rPr>
      </w:pPr>
      <w:r w:rsidRPr="006F7591">
        <w:rPr>
          <w:lang w:val="de-DE"/>
        </w:rPr>
        <w:t>Wichtige Anwendungsbereiche von Gips im Bauwesen</w:t>
      </w:r>
    </w:p>
    <w:p w:rsidR="007773DC" w:rsidRPr="006F7591" w:rsidRDefault="007773DC" w:rsidP="007773DC">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Gipsplatten (früher: Gipskartonplatten)</w:t>
      </w:r>
    </w:p>
    <w:p w:rsidR="007773DC" w:rsidRPr="006F7591" w:rsidRDefault="007773DC" w:rsidP="007773DC">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Gipsfaserplatten</w:t>
      </w:r>
    </w:p>
    <w:p w:rsidR="007773DC" w:rsidRPr="006F7591" w:rsidRDefault="007773DC" w:rsidP="007773DC">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 xml:space="preserve">Gips-Wandbauplatten </w:t>
      </w:r>
    </w:p>
    <w:p w:rsidR="007773DC" w:rsidRPr="006F7591" w:rsidRDefault="007773DC" w:rsidP="007773DC">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Fließestriche</w:t>
      </w:r>
    </w:p>
    <w:p w:rsidR="007773DC" w:rsidRPr="006F7591" w:rsidRDefault="007773DC" w:rsidP="007773DC">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Putzgipse, Spachtelgips. usw.</w:t>
      </w:r>
    </w:p>
    <w:p w:rsidR="007773DC" w:rsidRPr="006F7591" w:rsidRDefault="007773DC" w:rsidP="007773DC">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Erstarrungsregler für Zement</w:t>
      </w:r>
    </w:p>
    <w:p w:rsidR="007773DC" w:rsidRPr="006F7591" w:rsidRDefault="007773DC" w:rsidP="007773DC">
      <w:pPr>
        <w:pStyle w:val="berschrift3"/>
        <w:shd w:val="clear" w:color="auto" w:fill="FFFFFF"/>
        <w:rPr>
          <w:rFonts w:asciiTheme="minorHAnsi" w:eastAsiaTheme="minorHAnsi" w:hAnsiTheme="minorHAnsi" w:cstheme="minorBidi"/>
          <w:bCs w:val="0"/>
          <w:color w:val="auto"/>
          <w:sz w:val="20"/>
          <w:lang w:val="de-DE"/>
        </w:rPr>
      </w:pPr>
      <w:r w:rsidRPr="006F7591">
        <w:rPr>
          <w:rFonts w:asciiTheme="minorHAnsi" w:eastAsiaTheme="minorHAnsi" w:hAnsiTheme="minorHAnsi" w:cstheme="minorBidi"/>
          <w:bCs w:val="0"/>
          <w:color w:val="auto"/>
          <w:sz w:val="20"/>
          <w:lang w:val="de-DE"/>
        </w:rPr>
        <w:t>Technische Daten</w:t>
      </w:r>
    </w:p>
    <w:p w:rsidR="007773DC" w:rsidRPr="006F7591" w:rsidRDefault="007773DC" w:rsidP="007773DC">
      <w:pPr>
        <w:rPr>
          <w:sz w:val="2"/>
          <w:lang w:val="de-DE"/>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93"/>
        <w:gridCol w:w="4678"/>
      </w:tblGrid>
      <w:tr w:rsidR="007773DC" w:rsidRPr="006F7591" w:rsidTr="007773DC">
        <w:trPr>
          <w:tblCellSpacing w:w="0" w:type="dxa"/>
        </w:trPr>
        <w:tc>
          <w:tcPr>
            <w:tcW w:w="4693" w:type="dxa"/>
            <w:vAlign w:val="center"/>
            <w:hideMark/>
          </w:tcPr>
          <w:p w:rsidR="007773DC" w:rsidRPr="006F7591" w:rsidRDefault="007773DC">
            <w:pPr>
              <w:spacing w:after="0"/>
              <w:rPr>
                <w:b/>
                <w:sz w:val="20"/>
                <w:lang w:val="de-DE"/>
              </w:rPr>
            </w:pPr>
            <w:proofErr w:type="spellStart"/>
            <w:r w:rsidRPr="006F7591">
              <w:rPr>
                <w:b/>
                <w:sz w:val="20"/>
                <w:lang w:val="de-DE"/>
              </w:rPr>
              <w:t>Baugipse</w:t>
            </w:r>
            <w:proofErr w:type="spellEnd"/>
            <w:r w:rsidRPr="006F7591">
              <w:rPr>
                <w:b/>
                <w:sz w:val="20"/>
                <w:lang w:val="de-DE"/>
              </w:rPr>
              <w:t xml:space="preserve">: </w:t>
            </w:r>
          </w:p>
        </w:tc>
        <w:tc>
          <w:tcPr>
            <w:tcW w:w="4678" w:type="dxa"/>
            <w:vAlign w:val="center"/>
            <w:hideMark/>
          </w:tcPr>
          <w:p w:rsidR="007773DC" w:rsidRPr="006F7591" w:rsidRDefault="007773DC">
            <w:pPr>
              <w:spacing w:after="0"/>
              <w:rPr>
                <w:sz w:val="20"/>
                <w:lang w:val="de-DE"/>
              </w:rPr>
            </w:pPr>
          </w:p>
        </w:tc>
      </w:tr>
      <w:tr w:rsidR="007773DC" w:rsidRPr="006F7591" w:rsidTr="007773DC">
        <w:trPr>
          <w:tblCellSpacing w:w="0" w:type="dxa"/>
        </w:trPr>
        <w:tc>
          <w:tcPr>
            <w:tcW w:w="4693" w:type="dxa"/>
            <w:vAlign w:val="center"/>
            <w:hideMark/>
          </w:tcPr>
          <w:p w:rsidR="007773DC" w:rsidRPr="006F7591" w:rsidRDefault="007773DC">
            <w:pPr>
              <w:spacing w:after="0"/>
              <w:rPr>
                <w:sz w:val="20"/>
                <w:lang w:val="de-DE"/>
              </w:rPr>
            </w:pPr>
            <w:r w:rsidRPr="006F7591">
              <w:rPr>
                <w:sz w:val="20"/>
                <w:lang w:val="de-DE"/>
              </w:rPr>
              <w:t>Rohdichte (nach Aushärtung):</w:t>
            </w:r>
          </w:p>
        </w:tc>
        <w:tc>
          <w:tcPr>
            <w:tcW w:w="4678" w:type="dxa"/>
            <w:vAlign w:val="center"/>
            <w:hideMark/>
          </w:tcPr>
          <w:p w:rsidR="007773DC" w:rsidRPr="006F7591" w:rsidRDefault="007773DC">
            <w:pPr>
              <w:spacing w:after="0"/>
              <w:rPr>
                <w:sz w:val="20"/>
                <w:lang w:val="de-DE"/>
              </w:rPr>
            </w:pPr>
            <w:r w:rsidRPr="006F7591">
              <w:rPr>
                <w:sz w:val="20"/>
                <w:lang w:val="de-DE"/>
              </w:rPr>
              <w:t xml:space="preserve">800 kg/m3 - 1.200 kg/m3 </w:t>
            </w:r>
          </w:p>
        </w:tc>
      </w:tr>
      <w:tr w:rsidR="007773DC" w:rsidRPr="006F7591" w:rsidTr="007773DC">
        <w:trPr>
          <w:tblCellSpacing w:w="0" w:type="dxa"/>
        </w:trPr>
        <w:tc>
          <w:tcPr>
            <w:tcW w:w="4693" w:type="dxa"/>
            <w:vAlign w:val="center"/>
            <w:hideMark/>
          </w:tcPr>
          <w:p w:rsidR="007773DC" w:rsidRPr="006F7591" w:rsidRDefault="007773DC">
            <w:pPr>
              <w:spacing w:after="0"/>
              <w:rPr>
                <w:sz w:val="20"/>
                <w:lang w:val="de-DE"/>
              </w:rPr>
            </w:pPr>
            <w:r w:rsidRPr="006F7591">
              <w:rPr>
                <w:sz w:val="20"/>
                <w:lang w:val="de-DE"/>
              </w:rPr>
              <w:t>Schüttdichte (vor Verarbeitung):</w:t>
            </w:r>
          </w:p>
        </w:tc>
        <w:tc>
          <w:tcPr>
            <w:tcW w:w="4678" w:type="dxa"/>
            <w:vAlign w:val="center"/>
            <w:hideMark/>
          </w:tcPr>
          <w:p w:rsidR="007773DC" w:rsidRPr="006F7591" w:rsidRDefault="007773DC">
            <w:pPr>
              <w:spacing w:after="0"/>
              <w:rPr>
                <w:sz w:val="20"/>
                <w:lang w:val="de-DE"/>
              </w:rPr>
            </w:pPr>
            <w:r w:rsidRPr="006F7591">
              <w:rPr>
                <w:sz w:val="20"/>
                <w:lang w:val="de-DE"/>
              </w:rPr>
              <w:t xml:space="preserve">0,6 kg/dm3 - 1,2 kg/dm3 </w:t>
            </w:r>
          </w:p>
        </w:tc>
      </w:tr>
      <w:tr w:rsidR="007773DC" w:rsidRPr="006F7591" w:rsidTr="007773DC">
        <w:trPr>
          <w:tblCellSpacing w:w="0" w:type="dxa"/>
        </w:trPr>
        <w:tc>
          <w:tcPr>
            <w:tcW w:w="4693" w:type="dxa"/>
            <w:vAlign w:val="center"/>
            <w:hideMark/>
          </w:tcPr>
          <w:p w:rsidR="007773DC" w:rsidRPr="006F7591" w:rsidRDefault="007773DC">
            <w:pPr>
              <w:spacing w:after="0"/>
              <w:rPr>
                <w:sz w:val="20"/>
                <w:lang w:val="de-DE"/>
              </w:rPr>
            </w:pPr>
            <w:r w:rsidRPr="006F7591">
              <w:rPr>
                <w:sz w:val="20"/>
                <w:lang w:val="de-DE"/>
              </w:rPr>
              <w:t>Baustoffklasse nach DIN 4102:</w:t>
            </w:r>
          </w:p>
        </w:tc>
        <w:tc>
          <w:tcPr>
            <w:tcW w:w="4678" w:type="dxa"/>
            <w:vAlign w:val="center"/>
            <w:hideMark/>
          </w:tcPr>
          <w:p w:rsidR="007773DC" w:rsidRPr="006F7591" w:rsidRDefault="007773DC">
            <w:pPr>
              <w:spacing w:after="0"/>
              <w:rPr>
                <w:sz w:val="20"/>
                <w:lang w:val="de-DE"/>
              </w:rPr>
            </w:pPr>
            <w:r w:rsidRPr="006F7591">
              <w:rPr>
                <w:sz w:val="20"/>
                <w:lang w:val="de-DE"/>
              </w:rPr>
              <w:t>A1 (nicht brennbar)</w:t>
            </w:r>
          </w:p>
        </w:tc>
      </w:tr>
      <w:tr w:rsidR="007773DC" w:rsidRPr="006F7591" w:rsidTr="007773DC">
        <w:trPr>
          <w:tblCellSpacing w:w="0" w:type="dxa"/>
        </w:trPr>
        <w:tc>
          <w:tcPr>
            <w:tcW w:w="4693" w:type="dxa"/>
            <w:vAlign w:val="center"/>
            <w:hideMark/>
          </w:tcPr>
          <w:p w:rsidR="007773DC" w:rsidRPr="006F7591" w:rsidRDefault="007773DC">
            <w:pPr>
              <w:spacing w:after="0"/>
              <w:rPr>
                <w:sz w:val="20"/>
                <w:lang w:val="de-DE"/>
              </w:rPr>
            </w:pPr>
            <w:r w:rsidRPr="006F7591">
              <w:rPr>
                <w:sz w:val="20"/>
                <w:lang w:val="de-DE"/>
              </w:rPr>
              <w:t>Euroklasse nach DIN EN 13501-1:</w:t>
            </w:r>
          </w:p>
        </w:tc>
        <w:tc>
          <w:tcPr>
            <w:tcW w:w="4678" w:type="dxa"/>
            <w:vAlign w:val="center"/>
            <w:hideMark/>
          </w:tcPr>
          <w:p w:rsidR="007773DC" w:rsidRPr="006F7591" w:rsidRDefault="007773DC">
            <w:pPr>
              <w:spacing w:after="0"/>
              <w:rPr>
                <w:sz w:val="20"/>
                <w:lang w:val="de-DE"/>
              </w:rPr>
            </w:pPr>
            <w:r w:rsidRPr="006F7591">
              <w:rPr>
                <w:sz w:val="20"/>
                <w:lang w:val="de-DE"/>
              </w:rPr>
              <w:t>A1</w:t>
            </w:r>
          </w:p>
        </w:tc>
      </w:tr>
    </w:tbl>
    <w:p w:rsidR="003E2A9D" w:rsidRPr="006F7591" w:rsidRDefault="006A257B" w:rsidP="003E2A9D">
      <w:pPr>
        <w:pStyle w:val="berschrift2"/>
        <w:rPr>
          <w:lang w:val="de-DE"/>
        </w:rPr>
      </w:pPr>
      <w:r w:rsidRPr="006F7591">
        <w:rPr>
          <w:lang w:val="de-DE"/>
        </w:rPr>
        <w:lastRenderedPageBreak/>
        <w:t>Bindemittel</w:t>
      </w:r>
    </w:p>
    <w:p w:rsidR="006A257B" w:rsidRPr="006F7591" w:rsidRDefault="006A257B" w:rsidP="006A257B">
      <w:pPr>
        <w:rPr>
          <w:lang w:val="de-DE"/>
        </w:rPr>
      </w:pPr>
      <w:r w:rsidRPr="006F7591">
        <w:rPr>
          <w:lang w:val="de-DE"/>
        </w:rPr>
        <w:t xml:space="preserve">Im Bauwesen versteht man unter </w:t>
      </w:r>
      <w:r w:rsidRPr="006F7591">
        <w:rPr>
          <w:u w:val="single"/>
          <w:lang w:val="de-DE"/>
        </w:rPr>
        <w:t>Bindemitteln</w:t>
      </w:r>
      <w:r w:rsidRPr="006F7591">
        <w:rPr>
          <w:lang w:val="de-DE"/>
        </w:rPr>
        <w:t xml:space="preserve"> (oder Klebern) in der Regel Stoffe, die nach dem Vermischen mit gröberen und feineren Gesteinskörnungen diese fest miteinander verbinden, so dass ein </w:t>
      </w:r>
      <w:r w:rsidRPr="006F7591">
        <w:rPr>
          <w:u w:val="single"/>
          <w:lang w:val="de-DE"/>
        </w:rPr>
        <w:t>monolithischer Verbundbaustoff</w:t>
      </w:r>
      <w:r w:rsidRPr="006F7591">
        <w:rPr>
          <w:lang w:val="de-DE"/>
        </w:rPr>
        <w:t xml:space="preserve"> entsteht.</w:t>
      </w:r>
    </w:p>
    <w:p w:rsidR="003E2A9D" w:rsidRPr="006F7591" w:rsidRDefault="006A257B" w:rsidP="006A257B">
      <w:pPr>
        <w:rPr>
          <w:lang w:val="de-DE"/>
        </w:rPr>
      </w:pPr>
      <w:r w:rsidRPr="006F7591">
        <w:rPr>
          <w:lang w:val="de-DE"/>
        </w:rPr>
        <w:t xml:space="preserve">Die </w:t>
      </w:r>
      <w:r w:rsidRPr="006F7591">
        <w:rPr>
          <w:u w:val="single"/>
          <w:lang w:val="de-DE"/>
        </w:rPr>
        <w:t>Erhärtungsreaktion</w:t>
      </w:r>
      <w:r w:rsidRPr="006F7591">
        <w:rPr>
          <w:lang w:val="de-DE"/>
        </w:rPr>
        <w:t xml:space="preserve"> der Bindemittel verläuft für gewöhnlich </w:t>
      </w:r>
      <w:r w:rsidRPr="006F7591">
        <w:rPr>
          <w:u w:val="single"/>
          <w:lang w:val="de-DE"/>
        </w:rPr>
        <w:t>spontan</w:t>
      </w:r>
      <w:r w:rsidRPr="006F7591">
        <w:rPr>
          <w:lang w:val="de-DE"/>
        </w:rPr>
        <w:t xml:space="preserve"> ohne zusätzliche Zufuhr von Energie. Herstellen lassen sich damit z.B. Mörtel, Putze, Estriche, Beton und künstliche Steine, aber auch Kleber und Beschichtungen.</w:t>
      </w:r>
    </w:p>
    <w:p w:rsidR="006A257B" w:rsidRPr="006F7591" w:rsidRDefault="006A257B" w:rsidP="006A257B">
      <w:pPr>
        <w:rPr>
          <w:lang w:val="de-DE"/>
        </w:rPr>
      </w:pPr>
    </w:p>
    <w:p w:rsidR="006A257B" w:rsidRPr="006F7591" w:rsidRDefault="006A257B" w:rsidP="006A257B">
      <w:pPr>
        <w:spacing w:after="120" w:line="240" w:lineRule="auto"/>
        <w:rPr>
          <w:b/>
          <w:lang w:val="de-DE"/>
        </w:rPr>
      </w:pPr>
      <w:r w:rsidRPr="006F7591">
        <w:rPr>
          <w:b/>
          <w:lang w:val="de-DE"/>
        </w:rPr>
        <w:t xml:space="preserve">Frage: </w:t>
      </w:r>
    </w:p>
    <w:p w:rsidR="006A257B" w:rsidRPr="006F7591" w:rsidRDefault="006A257B" w:rsidP="006A257B">
      <w:pPr>
        <w:rPr>
          <w:lang w:val="de-DE"/>
        </w:rPr>
      </w:pPr>
      <w:r w:rsidRPr="006F7591">
        <w:rPr>
          <w:noProof/>
          <w:lang w:val="de-CH" w:eastAsia="de-CH"/>
        </w:rPr>
        <w:drawing>
          <wp:anchor distT="0" distB="0" distL="114300" distR="114300" simplePos="0" relativeHeight="251672576" behindDoc="1" locked="0" layoutInCell="1" allowOverlap="1" wp14:anchorId="68D477CF" wp14:editId="3A0536D0">
            <wp:simplePos x="0" y="0"/>
            <wp:positionH relativeFrom="column">
              <wp:posOffset>2831465</wp:posOffset>
            </wp:positionH>
            <wp:positionV relativeFrom="paragraph">
              <wp:posOffset>634365</wp:posOffset>
            </wp:positionV>
            <wp:extent cx="3123565" cy="1766570"/>
            <wp:effectExtent l="19050" t="19050" r="19685" b="24130"/>
            <wp:wrapTight wrapText="bothSides">
              <wp:wrapPolygon edited="0">
                <wp:start x="-132" y="-233"/>
                <wp:lineTo x="-132" y="21662"/>
                <wp:lineTo x="21604" y="21662"/>
                <wp:lineTo x="21604" y="-233"/>
                <wp:lineTo x="-132" y="-233"/>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3565" cy="176657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Pr="006F7591">
        <w:rPr>
          <w:lang w:val="de-DE"/>
        </w:rPr>
        <w:t>Warum erhärten Bindemittel i. d. R. spontan und „ohne</w:t>
      </w:r>
      <w:r w:rsidR="00306E8E" w:rsidRPr="006F7591">
        <w:rPr>
          <w:lang w:val="de-DE"/>
        </w:rPr>
        <w:t xml:space="preserve"> </w:t>
      </w:r>
      <w:r w:rsidRPr="006F7591">
        <w:rPr>
          <w:lang w:val="de-DE"/>
        </w:rPr>
        <w:t>weiteres Zutun“, d.h. warum gehen sie einen anderen und für den Aufgabenbereich sehr vorteilhaften Zustand über?</w:t>
      </w:r>
    </w:p>
    <w:p w:rsidR="006A257B" w:rsidRPr="006F7591" w:rsidRDefault="006A257B" w:rsidP="006A257B">
      <w:pPr>
        <w:spacing w:after="120" w:line="240" w:lineRule="auto"/>
        <w:rPr>
          <w:b/>
          <w:lang w:val="de-DE"/>
        </w:rPr>
      </w:pPr>
      <w:r w:rsidRPr="006F7591">
        <w:rPr>
          <w:b/>
          <w:lang w:val="de-DE"/>
        </w:rPr>
        <w:t xml:space="preserve">Antwort: </w:t>
      </w:r>
    </w:p>
    <w:p w:rsidR="006A257B" w:rsidRPr="006F7591" w:rsidRDefault="006A257B" w:rsidP="006A257B">
      <w:pPr>
        <w:rPr>
          <w:noProof/>
          <w:lang w:val="de-DE" w:eastAsia="de-CH"/>
        </w:rPr>
      </w:pPr>
      <w:r w:rsidRPr="006F7591">
        <w:rPr>
          <w:lang w:val="de-DE"/>
        </w:rPr>
        <w:t>Thermodynamik: In der Natur wird immer der energieärmste und somit stabilste Zustand angestrebt. Das Bindemittel geht während der Erhärtung in einen stabileren Zustand über. Dabei wird meistens Energie (z.B. Wärme) freigesetzt.</w:t>
      </w:r>
      <w:r w:rsidRPr="006F7591">
        <w:rPr>
          <w:noProof/>
          <w:lang w:val="de-DE" w:eastAsia="de-CH"/>
        </w:rPr>
        <w:t xml:space="preserve"> </w:t>
      </w:r>
    </w:p>
    <w:p w:rsidR="007773DC" w:rsidRPr="006F7591" w:rsidRDefault="007773DC" w:rsidP="006A257B">
      <w:pPr>
        <w:pStyle w:val="berschrift2"/>
        <w:rPr>
          <w:lang w:val="de-DE"/>
        </w:rPr>
      </w:pPr>
    </w:p>
    <w:p w:rsidR="006A257B" w:rsidRPr="006F7591" w:rsidRDefault="006A257B" w:rsidP="006A257B">
      <w:pPr>
        <w:pStyle w:val="berschrift2"/>
        <w:rPr>
          <w:lang w:val="de-DE"/>
        </w:rPr>
      </w:pPr>
      <w:r w:rsidRPr="006F7591">
        <w:rPr>
          <w:lang w:val="de-DE"/>
        </w:rPr>
        <w:t>Bindemittel</w:t>
      </w:r>
      <w:r w:rsidR="007773DC" w:rsidRPr="006F7591">
        <w:rPr>
          <w:lang w:val="de-DE"/>
        </w:rPr>
        <w:t xml:space="preserve"> – organisch / nichtorganisch </w:t>
      </w:r>
    </w:p>
    <w:p w:rsidR="006A257B" w:rsidRPr="006F7591" w:rsidRDefault="006A257B" w:rsidP="006A257B">
      <w:pPr>
        <w:rPr>
          <w:sz w:val="2"/>
          <w:lang w:val="de-DE"/>
        </w:rPr>
      </w:pPr>
    </w:p>
    <w:p w:rsidR="006A257B" w:rsidRPr="006F7591" w:rsidRDefault="006A257B" w:rsidP="006A257B">
      <w:pPr>
        <w:rPr>
          <w:lang w:val="de-DE"/>
        </w:rPr>
      </w:pPr>
      <w:r w:rsidRPr="006F7591">
        <w:rPr>
          <w:noProof/>
          <w:lang w:val="de-CH" w:eastAsia="de-CH"/>
        </w:rPr>
        <w:drawing>
          <wp:inline distT="0" distB="0" distL="0" distR="0" wp14:anchorId="751491A4" wp14:editId="312436BE">
            <wp:extent cx="5943600" cy="2199625"/>
            <wp:effectExtent l="19050" t="19050" r="19050" b="1079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duotone>
                        <a:prstClr val="black"/>
                        <a:schemeClr val="accent6">
                          <a:tint val="45000"/>
                          <a:satMod val="400000"/>
                        </a:schemeClr>
                      </a:duotone>
                      <a:extLst>
                        <a:ext uri="{BEBA8EAE-BF5A-486C-A8C5-ECC9F3942E4B}">
                          <a14:imgProps xmlns:a14="http://schemas.microsoft.com/office/drawing/2010/main">
                            <a14:imgLayer r:embed="rId30">
                              <a14:imgEffect>
                                <a14:sharpenSoften amount="25000"/>
                              </a14:imgEffect>
                              <a14:imgEffect>
                                <a14:brightnessContrast contrast="20000"/>
                              </a14:imgEffect>
                            </a14:imgLayer>
                          </a14:imgProps>
                        </a:ext>
                      </a:extLst>
                    </a:blip>
                    <a:stretch>
                      <a:fillRect/>
                    </a:stretch>
                  </pic:blipFill>
                  <pic:spPr>
                    <a:xfrm>
                      <a:off x="0" y="0"/>
                      <a:ext cx="5943600" cy="2199625"/>
                    </a:xfrm>
                    <a:prstGeom prst="rect">
                      <a:avLst/>
                    </a:prstGeom>
                    <a:ln>
                      <a:solidFill>
                        <a:srgbClr val="00B0F0"/>
                      </a:solidFill>
                    </a:ln>
                  </pic:spPr>
                </pic:pic>
              </a:graphicData>
            </a:graphic>
          </wp:inline>
        </w:drawing>
      </w:r>
    </w:p>
    <w:p w:rsidR="007773DC" w:rsidRPr="006F7591" w:rsidRDefault="007773DC" w:rsidP="006A257B">
      <w:pPr>
        <w:rPr>
          <w:lang w:val="de-DE"/>
        </w:rPr>
      </w:pPr>
    </w:p>
    <w:p w:rsidR="007773DC" w:rsidRPr="006F7591" w:rsidRDefault="007773DC" w:rsidP="007773DC">
      <w:pPr>
        <w:pStyle w:val="berschrift2"/>
        <w:rPr>
          <w:lang w:val="de-DE"/>
        </w:rPr>
      </w:pPr>
      <w:r w:rsidRPr="006F7591">
        <w:rPr>
          <w:lang w:val="de-DE"/>
        </w:rPr>
        <w:lastRenderedPageBreak/>
        <w:t xml:space="preserve">Bindemittel – hydraulisch - nichthydraulisch </w:t>
      </w:r>
    </w:p>
    <w:p w:rsidR="007773DC" w:rsidRPr="006F7591" w:rsidRDefault="007773DC" w:rsidP="006A257B">
      <w:pPr>
        <w:rPr>
          <w:lang w:val="de-DE"/>
        </w:rPr>
      </w:pPr>
    </w:p>
    <w:p w:rsidR="006A257B" w:rsidRPr="006F7591" w:rsidRDefault="006A257B" w:rsidP="006A257B">
      <w:pPr>
        <w:rPr>
          <w:lang w:val="de-DE"/>
        </w:rPr>
      </w:pPr>
      <w:r w:rsidRPr="006F7591">
        <w:rPr>
          <w:noProof/>
          <w:lang w:val="de-CH" w:eastAsia="de-CH"/>
        </w:rPr>
        <w:drawing>
          <wp:inline distT="0" distB="0" distL="0" distR="0" wp14:anchorId="5554DBBB" wp14:editId="337E846E">
            <wp:extent cx="5943600" cy="3161368"/>
            <wp:effectExtent l="19050" t="19050" r="19050" b="203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duotone>
                        <a:prstClr val="black"/>
                        <a:schemeClr val="accent6">
                          <a:tint val="45000"/>
                          <a:satMod val="400000"/>
                        </a:schemeClr>
                      </a:duotone>
                      <a:extLst>
                        <a:ext uri="{BEBA8EAE-BF5A-486C-A8C5-ECC9F3942E4B}">
                          <a14:imgProps xmlns:a14="http://schemas.microsoft.com/office/drawing/2010/main">
                            <a14:imgLayer r:embed="rId32">
                              <a14:imgEffect>
                                <a14:sharpenSoften amount="25000"/>
                              </a14:imgEffect>
                              <a14:imgEffect>
                                <a14:brightnessContrast contrast="20000"/>
                              </a14:imgEffect>
                            </a14:imgLayer>
                          </a14:imgProps>
                        </a:ext>
                      </a:extLst>
                    </a:blip>
                    <a:stretch>
                      <a:fillRect/>
                    </a:stretch>
                  </pic:blipFill>
                  <pic:spPr>
                    <a:xfrm>
                      <a:off x="0" y="0"/>
                      <a:ext cx="5943600" cy="3161368"/>
                    </a:xfrm>
                    <a:prstGeom prst="rect">
                      <a:avLst/>
                    </a:prstGeom>
                    <a:ln>
                      <a:solidFill>
                        <a:srgbClr val="00B0F0"/>
                      </a:solidFill>
                    </a:ln>
                  </pic:spPr>
                </pic:pic>
              </a:graphicData>
            </a:graphic>
          </wp:inline>
        </w:drawing>
      </w:r>
    </w:p>
    <w:p w:rsidR="006A257B" w:rsidRPr="006F7591" w:rsidRDefault="006A257B" w:rsidP="006A257B">
      <w:pPr>
        <w:pStyle w:val="berschrift2"/>
        <w:rPr>
          <w:lang w:val="de-DE"/>
        </w:rPr>
      </w:pPr>
    </w:p>
    <w:p w:rsidR="006A257B" w:rsidRPr="006F7591" w:rsidRDefault="006A257B" w:rsidP="006A257B">
      <w:pPr>
        <w:pStyle w:val="berschrift2"/>
        <w:rPr>
          <w:lang w:val="de-DE"/>
        </w:rPr>
      </w:pPr>
      <w:r w:rsidRPr="006F7591">
        <w:rPr>
          <w:lang w:val="de-DE"/>
        </w:rPr>
        <w:t>Das nicht hydraulische Bindemittel Gips</w:t>
      </w:r>
    </w:p>
    <w:p w:rsidR="007773DC" w:rsidRPr="006F7591" w:rsidRDefault="007773DC" w:rsidP="007773DC">
      <w:pPr>
        <w:rPr>
          <w:lang w:val="de-DE"/>
        </w:rPr>
      </w:pPr>
    </w:p>
    <w:p w:rsidR="006A257B" w:rsidRPr="006F7591" w:rsidRDefault="006A257B" w:rsidP="006A257B">
      <w:pPr>
        <w:autoSpaceDE w:val="0"/>
        <w:autoSpaceDN w:val="0"/>
        <w:adjustRightInd w:val="0"/>
        <w:spacing w:after="0" w:line="240" w:lineRule="auto"/>
        <w:jc w:val="center"/>
        <w:rPr>
          <w:rFonts w:ascii="Arial-BoldMT" w:hAnsi="Arial-BoldMT" w:cs="Arial-BoldMT"/>
          <w:b/>
          <w:bCs/>
          <w:sz w:val="24"/>
          <w:szCs w:val="28"/>
          <w:u w:val="single"/>
          <w:lang w:val="de-DE"/>
        </w:rPr>
      </w:pPr>
      <w:r w:rsidRPr="006F7591">
        <w:rPr>
          <w:rFonts w:ascii="Arial-BoldMT" w:hAnsi="Arial-BoldMT" w:cs="Arial-BoldMT"/>
          <w:b/>
          <w:bCs/>
          <w:sz w:val="24"/>
          <w:szCs w:val="28"/>
          <w:u w:val="single"/>
          <w:lang w:val="de-DE"/>
        </w:rPr>
        <w:t>Gipsstein:</w:t>
      </w:r>
    </w:p>
    <w:p w:rsidR="006A257B" w:rsidRPr="006F7591" w:rsidRDefault="006A257B" w:rsidP="006A257B">
      <w:pPr>
        <w:autoSpaceDE w:val="0"/>
        <w:autoSpaceDN w:val="0"/>
        <w:adjustRightInd w:val="0"/>
        <w:spacing w:after="0" w:line="240" w:lineRule="auto"/>
        <w:jc w:val="center"/>
        <w:rPr>
          <w:rFonts w:ascii="Arial-BoldMT" w:hAnsi="Arial-BoldMT" w:cs="Arial-BoldMT"/>
          <w:b/>
          <w:bCs/>
          <w:sz w:val="24"/>
          <w:szCs w:val="28"/>
          <w:lang w:val="de-DE"/>
        </w:rPr>
      </w:pPr>
      <w:r w:rsidRPr="006F7591">
        <w:rPr>
          <w:rFonts w:ascii="Arial-BoldMT" w:hAnsi="Arial-BoldMT" w:cs="Arial-BoldMT"/>
          <w:b/>
          <w:bCs/>
          <w:sz w:val="24"/>
          <w:szCs w:val="28"/>
          <w:lang w:val="de-DE"/>
        </w:rPr>
        <w:t xml:space="preserve">CaSO4 </w:t>
      </w:r>
      <w:r w:rsidRPr="006F7591">
        <w:rPr>
          <w:rFonts w:ascii="SymbolMT" w:eastAsia="SymbolMT" w:hAnsi="Arial-BoldMT" w:cs="SymbolMT"/>
          <w:sz w:val="24"/>
          <w:szCs w:val="28"/>
          <w:lang w:val="de-DE"/>
        </w:rPr>
        <w:t>•</w:t>
      </w:r>
      <w:r w:rsidRPr="006F7591">
        <w:rPr>
          <w:rFonts w:ascii="SymbolMT" w:eastAsia="SymbolMT" w:hAnsi="Arial-BoldMT" w:cs="SymbolMT"/>
          <w:sz w:val="24"/>
          <w:szCs w:val="28"/>
          <w:lang w:val="de-DE"/>
        </w:rPr>
        <w:t xml:space="preserve"> </w:t>
      </w:r>
      <w:r w:rsidRPr="006F7591">
        <w:rPr>
          <w:rFonts w:ascii="Arial-BoldMT" w:hAnsi="Arial-BoldMT" w:cs="Arial-BoldMT"/>
          <w:b/>
          <w:bCs/>
          <w:sz w:val="24"/>
          <w:szCs w:val="28"/>
          <w:lang w:val="de-DE"/>
        </w:rPr>
        <w:t>2 H</w:t>
      </w:r>
      <w:r w:rsidRPr="006F7591">
        <w:rPr>
          <w:rFonts w:ascii="Arial-BoldMT" w:hAnsi="Arial-BoldMT" w:cs="Arial-BoldMT"/>
          <w:b/>
          <w:bCs/>
          <w:sz w:val="14"/>
          <w:szCs w:val="18"/>
          <w:lang w:val="de-DE"/>
        </w:rPr>
        <w:t>2</w:t>
      </w:r>
      <w:r w:rsidRPr="006F7591">
        <w:rPr>
          <w:rFonts w:ascii="Arial-BoldMT" w:hAnsi="Arial-BoldMT" w:cs="Arial-BoldMT"/>
          <w:b/>
          <w:bCs/>
          <w:sz w:val="24"/>
          <w:szCs w:val="28"/>
          <w:lang w:val="de-DE"/>
        </w:rPr>
        <w:t>O (stabil, energiearm)</w:t>
      </w:r>
    </w:p>
    <w:p w:rsidR="006A257B" w:rsidRPr="006F7591" w:rsidRDefault="006A257B" w:rsidP="006A257B">
      <w:pPr>
        <w:autoSpaceDE w:val="0"/>
        <w:autoSpaceDN w:val="0"/>
        <w:adjustRightInd w:val="0"/>
        <w:spacing w:after="0" w:line="240" w:lineRule="auto"/>
        <w:jc w:val="center"/>
        <w:rPr>
          <w:rFonts w:ascii="Arial-BoldMT" w:hAnsi="Arial-BoldMT" w:cs="Arial-BoldMT"/>
          <w:b/>
          <w:bCs/>
          <w:sz w:val="24"/>
          <w:szCs w:val="28"/>
          <w:lang w:val="de-DE"/>
        </w:rPr>
      </w:pPr>
    </w:p>
    <w:p w:rsidR="006A257B" w:rsidRPr="006F7591" w:rsidRDefault="006A257B" w:rsidP="006A257B">
      <w:pPr>
        <w:autoSpaceDE w:val="0"/>
        <w:autoSpaceDN w:val="0"/>
        <w:adjustRightInd w:val="0"/>
        <w:spacing w:after="0" w:line="240" w:lineRule="auto"/>
        <w:jc w:val="center"/>
        <w:rPr>
          <w:rFonts w:ascii="Arial-BoldMT" w:hAnsi="Arial-BoldMT" w:cs="Arial-BoldMT"/>
          <w:b/>
          <w:bCs/>
          <w:sz w:val="24"/>
          <w:szCs w:val="28"/>
          <w:u w:val="single"/>
          <w:lang w:val="de-DE"/>
        </w:rPr>
      </w:pPr>
      <w:r w:rsidRPr="006F7591">
        <w:rPr>
          <w:rFonts w:ascii="Arial-BoldMT" w:hAnsi="Arial-BoldMT" w:cs="Arial-BoldMT"/>
          <w:b/>
          <w:bCs/>
          <w:sz w:val="24"/>
          <w:szCs w:val="28"/>
          <w:u w:val="single"/>
          <w:lang w:val="de-DE"/>
        </w:rPr>
        <w:t>Herstellung des Bindemittels:</w:t>
      </w:r>
    </w:p>
    <w:p w:rsidR="006A257B" w:rsidRPr="006F7591" w:rsidRDefault="006A257B" w:rsidP="006A257B">
      <w:pPr>
        <w:jc w:val="center"/>
        <w:rPr>
          <w:sz w:val="18"/>
          <w:lang w:val="de-DE"/>
        </w:rPr>
      </w:pPr>
      <w:r w:rsidRPr="006F7591">
        <w:rPr>
          <w:rFonts w:ascii="Arial-BoldMT" w:hAnsi="Arial-BoldMT" w:cs="Arial-BoldMT"/>
          <w:b/>
          <w:bCs/>
          <w:sz w:val="24"/>
          <w:szCs w:val="28"/>
          <w:lang w:val="de-DE"/>
        </w:rPr>
        <w:t>CaSO</w:t>
      </w:r>
      <w:r w:rsidRPr="006F7591">
        <w:rPr>
          <w:rFonts w:ascii="Arial-BoldMT" w:hAnsi="Arial-BoldMT" w:cs="Arial-BoldMT"/>
          <w:b/>
          <w:bCs/>
          <w:sz w:val="14"/>
          <w:szCs w:val="18"/>
          <w:lang w:val="de-DE"/>
        </w:rPr>
        <w:t xml:space="preserve">4 </w:t>
      </w:r>
      <w:r w:rsidRPr="006F7591">
        <w:rPr>
          <w:rFonts w:ascii="SymbolMT" w:eastAsia="SymbolMT" w:hAnsi="Arial-BoldMT" w:cs="SymbolMT"/>
          <w:sz w:val="24"/>
          <w:szCs w:val="28"/>
          <w:lang w:val="de-DE"/>
        </w:rPr>
        <w:t>•</w:t>
      </w:r>
      <w:r w:rsidRPr="006F7591">
        <w:rPr>
          <w:rFonts w:ascii="SymbolMT" w:eastAsia="SymbolMT" w:hAnsi="Arial-BoldMT" w:cs="SymbolMT"/>
          <w:sz w:val="24"/>
          <w:szCs w:val="28"/>
          <w:lang w:val="de-DE"/>
        </w:rPr>
        <w:t xml:space="preserve"> </w:t>
      </w:r>
      <w:r w:rsidRPr="006F7591">
        <w:rPr>
          <w:rFonts w:ascii="Arial-BoldMT" w:hAnsi="Arial-BoldMT" w:cs="Arial-BoldMT"/>
          <w:b/>
          <w:bCs/>
          <w:sz w:val="24"/>
          <w:szCs w:val="28"/>
          <w:lang w:val="de-DE"/>
        </w:rPr>
        <w:t>2 H</w:t>
      </w:r>
      <w:r w:rsidRPr="006F7591">
        <w:rPr>
          <w:rFonts w:ascii="Arial-BoldMT" w:hAnsi="Arial-BoldMT" w:cs="Arial-BoldMT"/>
          <w:b/>
          <w:bCs/>
          <w:sz w:val="14"/>
          <w:szCs w:val="18"/>
          <w:lang w:val="de-DE"/>
        </w:rPr>
        <w:t>2</w:t>
      </w:r>
      <w:r w:rsidRPr="006F7591">
        <w:rPr>
          <w:rFonts w:ascii="Arial-BoldMT" w:hAnsi="Arial-BoldMT" w:cs="Arial-BoldMT"/>
          <w:b/>
          <w:bCs/>
          <w:sz w:val="24"/>
          <w:szCs w:val="28"/>
          <w:lang w:val="de-DE"/>
        </w:rPr>
        <w:t xml:space="preserve">O + Energie </w:t>
      </w:r>
      <w:r w:rsidRPr="006F7591">
        <w:rPr>
          <w:rFonts w:ascii="MS Mincho" w:eastAsia="MS Mincho" w:hAnsi="MS Mincho" w:cs="MS Mincho"/>
          <w:szCs w:val="28"/>
          <w:lang w:val="de-DE"/>
        </w:rPr>
        <w:t>→</w:t>
      </w:r>
      <w:r w:rsidRPr="006F7591">
        <w:rPr>
          <w:rFonts w:ascii="SymbolMT" w:eastAsia="SymbolMT" w:hAnsi="Arial-BoldMT" w:cs="SymbolMT"/>
          <w:sz w:val="24"/>
          <w:szCs w:val="28"/>
          <w:lang w:val="de-DE"/>
        </w:rPr>
        <w:t xml:space="preserve"> </w:t>
      </w:r>
      <w:r w:rsidRPr="006F7591">
        <w:rPr>
          <w:rFonts w:ascii="Arial-BoldMT" w:hAnsi="Arial-BoldMT" w:cs="Arial-BoldMT"/>
          <w:b/>
          <w:bCs/>
          <w:sz w:val="24"/>
          <w:szCs w:val="28"/>
          <w:lang w:val="de-DE"/>
        </w:rPr>
        <w:t>CaSO</w:t>
      </w:r>
      <w:r w:rsidRPr="006F7591">
        <w:rPr>
          <w:rFonts w:ascii="Arial-BoldMT" w:hAnsi="Arial-BoldMT" w:cs="Arial-BoldMT"/>
          <w:b/>
          <w:bCs/>
          <w:sz w:val="14"/>
          <w:szCs w:val="18"/>
          <w:lang w:val="de-DE"/>
        </w:rPr>
        <w:t xml:space="preserve">4 </w:t>
      </w:r>
      <w:r w:rsidRPr="006F7591">
        <w:rPr>
          <w:rFonts w:ascii="Arial-BoldMT" w:hAnsi="Arial-BoldMT" w:cs="Arial-BoldMT"/>
          <w:b/>
          <w:bCs/>
          <w:sz w:val="24"/>
          <w:szCs w:val="28"/>
          <w:lang w:val="de-DE"/>
        </w:rPr>
        <w:t>+ 2 H</w:t>
      </w:r>
      <w:r w:rsidRPr="006F7591">
        <w:rPr>
          <w:rFonts w:ascii="Arial-BoldMT" w:hAnsi="Arial-BoldMT" w:cs="Arial-BoldMT"/>
          <w:b/>
          <w:bCs/>
          <w:sz w:val="14"/>
          <w:szCs w:val="18"/>
          <w:lang w:val="de-DE"/>
        </w:rPr>
        <w:t>2</w:t>
      </w:r>
      <w:r w:rsidRPr="006F7591">
        <w:rPr>
          <w:rFonts w:ascii="Arial-BoldMT" w:hAnsi="Arial-BoldMT" w:cs="Arial-BoldMT"/>
          <w:b/>
          <w:bCs/>
          <w:sz w:val="24"/>
          <w:szCs w:val="28"/>
          <w:lang w:val="de-DE"/>
        </w:rPr>
        <w:t>O</w:t>
      </w:r>
      <w:r w:rsidRPr="006F7591">
        <w:rPr>
          <w:rFonts w:ascii="SymbolMT" w:eastAsia="SymbolMT" w:hAnsi="Arial-BoldMT" w:cs="SymbolMT"/>
          <w:sz w:val="24"/>
          <w:szCs w:val="28"/>
          <w:lang w:val="de-DE"/>
        </w:rPr>
        <w:t>↑</w:t>
      </w:r>
    </w:p>
    <w:p w:rsidR="00151B5F" w:rsidRPr="006F7591" w:rsidRDefault="00151B5F" w:rsidP="003E2A9D">
      <w:pPr>
        <w:rPr>
          <w:lang w:val="de-DE"/>
        </w:rPr>
      </w:pPr>
    </w:p>
    <w:p w:rsidR="008B4D8C" w:rsidRPr="006F7591" w:rsidRDefault="00156AF7" w:rsidP="00156AF7">
      <w:pPr>
        <w:pStyle w:val="berschrift2"/>
        <w:rPr>
          <w:lang w:val="de-DE"/>
        </w:rPr>
      </w:pPr>
      <w:r w:rsidRPr="006F7591">
        <w:rPr>
          <w:rFonts w:ascii="Verdana" w:hAnsi="Verdana" w:cs="Arial"/>
          <w:noProof/>
          <w:sz w:val="21"/>
          <w:szCs w:val="21"/>
          <w:lang w:val="de-CH" w:eastAsia="de-CH"/>
        </w:rPr>
        <w:drawing>
          <wp:anchor distT="0" distB="0" distL="114300" distR="114300" simplePos="0" relativeHeight="251674624" behindDoc="1" locked="0" layoutInCell="1" allowOverlap="1" wp14:anchorId="17AB2E3B" wp14:editId="1D193EBD">
            <wp:simplePos x="0" y="0"/>
            <wp:positionH relativeFrom="column">
              <wp:posOffset>2520315</wp:posOffset>
            </wp:positionH>
            <wp:positionV relativeFrom="paragraph">
              <wp:posOffset>312420</wp:posOffset>
            </wp:positionV>
            <wp:extent cx="3404235" cy="1486535"/>
            <wp:effectExtent l="19050" t="19050" r="24765" b="18415"/>
            <wp:wrapTight wrapText="bothSides">
              <wp:wrapPolygon edited="0">
                <wp:start x="-121" y="-277"/>
                <wp:lineTo x="-121" y="21591"/>
                <wp:lineTo x="21636" y="21591"/>
                <wp:lineTo x="21636" y="-277"/>
                <wp:lineTo x="-121" y="-277"/>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duotone>
                        <a:prstClr val="black"/>
                        <a:schemeClr val="accent6">
                          <a:tint val="45000"/>
                          <a:satMod val="400000"/>
                        </a:schemeClr>
                      </a:duotone>
                      <a:lum contrast="20000"/>
                      <a:extLst>
                        <a:ext uri="{28A0092B-C50C-407E-A947-70E740481C1C}">
                          <a14:useLocalDpi xmlns:a14="http://schemas.microsoft.com/office/drawing/2010/main" val="0"/>
                        </a:ext>
                      </a:extLst>
                    </a:blip>
                    <a:srcRect/>
                    <a:stretch>
                      <a:fillRect/>
                    </a:stretch>
                  </pic:blipFill>
                  <pic:spPr bwMode="auto">
                    <a:xfrm>
                      <a:off x="0" y="0"/>
                      <a:ext cx="3404235" cy="148653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8B4D8C" w:rsidRPr="006F7591">
        <w:rPr>
          <w:lang w:val="de-DE"/>
        </w:rPr>
        <w:t xml:space="preserve">Herstellungsprozess </w:t>
      </w:r>
    </w:p>
    <w:p w:rsidR="0034390F" w:rsidRPr="006F7591" w:rsidRDefault="008B4D8C" w:rsidP="008B4D8C">
      <w:pPr>
        <w:pStyle w:val="StandardWeb"/>
        <w:shd w:val="clear" w:color="auto" w:fill="FFFFFF"/>
        <w:rPr>
          <w:rFonts w:asciiTheme="minorHAnsi" w:eastAsiaTheme="minorHAnsi" w:hAnsiTheme="minorHAnsi" w:cstheme="minorBidi"/>
          <w:sz w:val="22"/>
          <w:szCs w:val="22"/>
          <w:u w:val="single"/>
          <w:lang w:val="de-DE" w:eastAsia="en-US"/>
        </w:rPr>
      </w:pPr>
      <w:r w:rsidRPr="006F7591">
        <w:rPr>
          <w:rFonts w:asciiTheme="minorHAnsi" w:eastAsiaTheme="minorHAnsi" w:hAnsiTheme="minorHAnsi" w:cstheme="minorBidi"/>
          <w:b/>
          <w:bCs/>
          <w:sz w:val="22"/>
          <w:szCs w:val="22"/>
          <w:u w:val="single"/>
          <w:lang w:val="de-DE" w:eastAsia="en-US"/>
        </w:rPr>
        <w:t>Ausgangsstoff natürlicher Anhydrit:</w:t>
      </w:r>
      <w:r w:rsidRPr="006F7591">
        <w:rPr>
          <w:rFonts w:asciiTheme="minorHAnsi" w:eastAsiaTheme="minorHAnsi" w:hAnsiTheme="minorHAnsi" w:cstheme="minorBidi"/>
          <w:sz w:val="22"/>
          <w:szCs w:val="22"/>
          <w:u w:val="single"/>
          <w:lang w:val="de-DE" w:eastAsia="en-US"/>
        </w:rPr>
        <w:t xml:space="preserve"> </w:t>
      </w:r>
    </w:p>
    <w:p w:rsidR="008B4D8C" w:rsidRPr="006F7591" w:rsidRDefault="008B4D8C" w:rsidP="008B4D8C">
      <w:pPr>
        <w:pStyle w:val="StandardWeb"/>
        <w:shd w:val="clear" w:color="auto" w:fill="FFFFFF"/>
        <w:rPr>
          <w:rFonts w:asciiTheme="minorHAnsi" w:eastAsiaTheme="minorHAnsi" w:hAnsiTheme="minorHAnsi" w:cstheme="minorBidi"/>
          <w:sz w:val="22"/>
          <w:szCs w:val="22"/>
          <w:u w:val="single"/>
          <w:lang w:val="de-DE" w:eastAsia="en-US"/>
        </w:rPr>
      </w:pPr>
      <w:r w:rsidRPr="006F7591">
        <w:rPr>
          <w:rFonts w:asciiTheme="minorHAnsi" w:eastAsiaTheme="minorHAnsi" w:hAnsiTheme="minorHAnsi" w:cstheme="minorBidi"/>
          <w:sz w:val="22"/>
          <w:szCs w:val="22"/>
          <w:lang w:val="de-DE" w:eastAsia="en-US"/>
        </w:rPr>
        <w:t xml:space="preserve">Natürlicher Anhydrit muss zur weiteren Verarbeitung nur noch </w:t>
      </w:r>
      <w:r w:rsidRPr="006F7591">
        <w:rPr>
          <w:rFonts w:asciiTheme="minorHAnsi" w:eastAsiaTheme="minorHAnsi" w:hAnsiTheme="minorHAnsi" w:cstheme="minorBidi"/>
          <w:sz w:val="22"/>
          <w:szCs w:val="22"/>
          <w:u w:val="single"/>
          <w:lang w:val="de-DE" w:eastAsia="en-US"/>
        </w:rPr>
        <w:t>gebrochen und gemahlen</w:t>
      </w:r>
      <w:r w:rsidRPr="006F7591">
        <w:rPr>
          <w:rFonts w:asciiTheme="minorHAnsi" w:eastAsiaTheme="minorHAnsi" w:hAnsiTheme="minorHAnsi" w:cstheme="minorBidi"/>
          <w:sz w:val="22"/>
          <w:szCs w:val="22"/>
          <w:lang w:val="de-DE" w:eastAsia="en-US"/>
        </w:rPr>
        <w:t xml:space="preserve"> werden und ist ohne Brennen verwendbar (z. B. als Calciumsulfat-Fließestrich). </w:t>
      </w:r>
      <w:r w:rsidRPr="006F7591">
        <w:rPr>
          <w:rFonts w:ascii="Verdana" w:hAnsi="Verdana" w:cs="Arial"/>
          <w:color w:val="333333"/>
          <w:sz w:val="17"/>
          <w:szCs w:val="17"/>
          <w:lang w:val="de-DE"/>
        </w:rPr>
        <w:br/>
      </w:r>
      <w:r w:rsidRPr="006F7591">
        <w:rPr>
          <w:rFonts w:ascii="Verdana" w:hAnsi="Verdana" w:cs="Arial"/>
          <w:color w:val="333333"/>
          <w:sz w:val="17"/>
          <w:szCs w:val="17"/>
          <w:lang w:val="de-DE"/>
        </w:rPr>
        <w:br/>
      </w:r>
      <w:r w:rsidRPr="006F7591">
        <w:rPr>
          <w:rFonts w:asciiTheme="minorHAnsi" w:eastAsiaTheme="minorHAnsi" w:hAnsiTheme="minorHAnsi" w:cstheme="minorBidi"/>
          <w:b/>
          <w:sz w:val="22"/>
          <w:szCs w:val="22"/>
          <w:u w:val="single"/>
          <w:lang w:val="de-DE" w:eastAsia="en-US"/>
        </w:rPr>
        <w:lastRenderedPageBreak/>
        <w:t xml:space="preserve">Ausgangsstoff Gipsstein und REA-Gips: </w:t>
      </w:r>
    </w:p>
    <w:p w:rsidR="0034390F" w:rsidRPr="006F7591" w:rsidRDefault="00A44056" w:rsidP="008B4D8C">
      <w:pPr>
        <w:pStyle w:val="StandardWeb"/>
        <w:shd w:val="clear" w:color="auto" w:fill="FFFFFF"/>
        <w:rPr>
          <w:rFonts w:asciiTheme="minorHAnsi" w:eastAsiaTheme="minorHAnsi" w:hAnsiTheme="minorHAnsi" w:cstheme="minorBidi"/>
          <w:sz w:val="22"/>
          <w:szCs w:val="22"/>
          <w:lang w:val="de-DE" w:eastAsia="en-US"/>
        </w:rPr>
      </w:pPr>
      <w:r w:rsidRPr="006F7591">
        <w:rPr>
          <w:rFonts w:asciiTheme="minorHAnsi" w:eastAsiaTheme="minorHAnsi" w:hAnsiTheme="minorHAnsi" w:cstheme="minorBidi"/>
          <w:noProof/>
          <w:sz w:val="22"/>
          <w:szCs w:val="22"/>
        </w:rPr>
        <w:drawing>
          <wp:anchor distT="0" distB="0" distL="114300" distR="114300" simplePos="0" relativeHeight="251683840" behindDoc="1" locked="0" layoutInCell="1" allowOverlap="1" wp14:anchorId="6C88A010" wp14:editId="507189FC">
            <wp:simplePos x="0" y="0"/>
            <wp:positionH relativeFrom="column">
              <wp:posOffset>17145</wp:posOffset>
            </wp:positionH>
            <wp:positionV relativeFrom="paragraph">
              <wp:posOffset>78740</wp:posOffset>
            </wp:positionV>
            <wp:extent cx="1870075" cy="1464310"/>
            <wp:effectExtent l="0" t="0" r="0" b="2540"/>
            <wp:wrapTight wrapText="bothSides">
              <wp:wrapPolygon edited="0">
                <wp:start x="0" y="0"/>
                <wp:lineTo x="0" y="21356"/>
                <wp:lineTo x="21343" y="21356"/>
                <wp:lineTo x="21343"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 gip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0075" cy="1464310"/>
                    </a:xfrm>
                    <a:prstGeom prst="rect">
                      <a:avLst/>
                    </a:prstGeom>
                  </pic:spPr>
                </pic:pic>
              </a:graphicData>
            </a:graphic>
            <wp14:sizeRelH relativeFrom="page">
              <wp14:pctWidth>0</wp14:pctWidth>
            </wp14:sizeRelH>
            <wp14:sizeRelV relativeFrom="page">
              <wp14:pctHeight>0</wp14:pctHeight>
            </wp14:sizeRelV>
          </wp:anchor>
        </w:drawing>
      </w:r>
      <w:r w:rsidR="008B4D8C" w:rsidRPr="006F7591">
        <w:rPr>
          <w:rFonts w:asciiTheme="minorHAnsi" w:eastAsiaTheme="minorHAnsi" w:hAnsiTheme="minorHAnsi" w:cstheme="minorBidi"/>
          <w:sz w:val="22"/>
          <w:szCs w:val="22"/>
          <w:lang w:val="de-DE" w:eastAsia="en-US"/>
        </w:rPr>
        <w:t xml:space="preserve">Naturgips muss im Gegensatz zu REA-Gips </w:t>
      </w:r>
      <w:r w:rsidR="00156AF7" w:rsidRPr="006F7591">
        <w:rPr>
          <w:rFonts w:asciiTheme="minorHAnsi" w:eastAsiaTheme="minorHAnsi" w:hAnsiTheme="minorHAnsi" w:cstheme="minorBidi"/>
          <w:sz w:val="22"/>
          <w:szCs w:val="22"/>
          <w:lang w:val="de-DE" w:eastAsia="en-US"/>
        </w:rPr>
        <w:t xml:space="preserve">(ist bereits in Pulverform) </w:t>
      </w:r>
      <w:r w:rsidR="008B4D8C" w:rsidRPr="006F7591">
        <w:rPr>
          <w:rFonts w:asciiTheme="minorHAnsi" w:eastAsiaTheme="minorHAnsi" w:hAnsiTheme="minorHAnsi" w:cstheme="minorBidi"/>
          <w:sz w:val="22"/>
          <w:szCs w:val="22"/>
          <w:lang w:val="de-DE" w:eastAsia="en-US"/>
        </w:rPr>
        <w:t xml:space="preserve">vor dem Brennen zuerst </w:t>
      </w:r>
      <w:r w:rsidR="008B4D8C" w:rsidRPr="006F7591">
        <w:rPr>
          <w:rFonts w:asciiTheme="minorHAnsi" w:eastAsiaTheme="minorHAnsi" w:hAnsiTheme="minorHAnsi" w:cstheme="minorBidi"/>
          <w:sz w:val="22"/>
          <w:szCs w:val="22"/>
          <w:u w:val="single"/>
          <w:lang w:val="de-DE" w:eastAsia="en-US"/>
        </w:rPr>
        <w:t xml:space="preserve">gebrochen und gemahlen </w:t>
      </w:r>
      <w:r w:rsidR="008B4D8C" w:rsidRPr="006F7591">
        <w:rPr>
          <w:rFonts w:asciiTheme="minorHAnsi" w:eastAsiaTheme="minorHAnsi" w:hAnsiTheme="minorHAnsi" w:cstheme="minorBidi"/>
          <w:sz w:val="22"/>
          <w:szCs w:val="22"/>
          <w:lang w:val="de-DE" w:eastAsia="en-US"/>
        </w:rPr>
        <w:t xml:space="preserve">werden. </w:t>
      </w:r>
    </w:p>
    <w:p w:rsidR="0034390F" w:rsidRPr="006F7591" w:rsidRDefault="008B4D8C" w:rsidP="008B4D8C">
      <w:pPr>
        <w:pStyle w:val="StandardWeb"/>
        <w:shd w:val="clear" w:color="auto" w:fill="FFFFFF"/>
        <w:rPr>
          <w:rFonts w:asciiTheme="minorHAnsi" w:eastAsiaTheme="minorHAnsi" w:hAnsiTheme="minorHAnsi" w:cstheme="minorBidi"/>
          <w:sz w:val="22"/>
          <w:szCs w:val="22"/>
          <w:lang w:val="de-DE" w:eastAsia="en-US"/>
        </w:rPr>
      </w:pPr>
      <w:r w:rsidRPr="006F7591">
        <w:rPr>
          <w:rFonts w:asciiTheme="minorHAnsi" w:eastAsiaTheme="minorHAnsi" w:hAnsiTheme="minorHAnsi" w:cstheme="minorBidi"/>
          <w:sz w:val="22"/>
          <w:szCs w:val="22"/>
          <w:lang w:val="de-DE" w:eastAsia="en-US"/>
        </w:rPr>
        <w:t xml:space="preserve">Der Gips wird je nach Verwendungszweck bei verschiedenen Temperaturen </w:t>
      </w:r>
      <w:r w:rsidRPr="006F7591">
        <w:rPr>
          <w:rFonts w:asciiTheme="minorHAnsi" w:eastAsiaTheme="minorHAnsi" w:hAnsiTheme="minorHAnsi" w:cstheme="minorBidi"/>
          <w:sz w:val="22"/>
          <w:szCs w:val="22"/>
          <w:u w:val="single"/>
          <w:lang w:val="de-DE" w:eastAsia="en-US"/>
        </w:rPr>
        <w:t>gebrannt</w:t>
      </w:r>
      <w:r w:rsidRPr="006F7591">
        <w:rPr>
          <w:rFonts w:asciiTheme="minorHAnsi" w:eastAsiaTheme="minorHAnsi" w:hAnsiTheme="minorHAnsi" w:cstheme="minorBidi"/>
          <w:sz w:val="22"/>
          <w:szCs w:val="22"/>
          <w:lang w:val="de-DE" w:eastAsia="en-US"/>
        </w:rPr>
        <w:t xml:space="preserve">. </w:t>
      </w:r>
    </w:p>
    <w:p w:rsidR="008B4D8C" w:rsidRPr="006F7591" w:rsidRDefault="008B4D8C" w:rsidP="008B4D8C">
      <w:pPr>
        <w:pStyle w:val="StandardWeb"/>
        <w:shd w:val="clear" w:color="auto" w:fill="FFFFFF"/>
        <w:rPr>
          <w:rFonts w:asciiTheme="minorHAnsi" w:eastAsiaTheme="minorHAnsi" w:hAnsiTheme="minorHAnsi" w:cstheme="minorBidi"/>
          <w:sz w:val="22"/>
          <w:szCs w:val="22"/>
          <w:lang w:val="de-DE" w:eastAsia="en-US"/>
        </w:rPr>
      </w:pPr>
      <w:r w:rsidRPr="006F7591">
        <w:rPr>
          <w:rFonts w:asciiTheme="minorHAnsi" w:eastAsiaTheme="minorHAnsi" w:hAnsiTheme="minorHAnsi" w:cstheme="minorBidi"/>
          <w:sz w:val="22"/>
          <w:szCs w:val="22"/>
          <w:lang w:val="de-DE" w:eastAsia="en-US"/>
        </w:rPr>
        <w:t>Als Energieträger finden heute fast ausschließlich Erdgas und Heizöl Verwendung.</w:t>
      </w:r>
    </w:p>
    <w:p w:rsidR="000C19C0" w:rsidRPr="006F7591" w:rsidRDefault="000C19C0" w:rsidP="000C19C0">
      <w:pPr>
        <w:rPr>
          <w:rFonts w:ascii="Verdana" w:hAnsi="Verdana"/>
          <w:b/>
          <w:bCs/>
          <w:color w:val="008080"/>
          <w:lang w:val="de-DE"/>
        </w:rPr>
      </w:pPr>
    </w:p>
    <w:p w:rsidR="00B15F72" w:rsidRPr="006F7591" w:rsidRDefault="00E83151" w:rsidP="0034390F">
      <w:pPr>
        <w:pStyle w:val="berschrift2"/>
        <w:rPr>
          <w:lang w:val="de-DE"/>
        </w:rPr>
      </w:pPr>
      <w:r w:rsidRPr="006F7591">
        <w:rPr>
          <w:lang w:val="de-DE"/>
        </w:rPr>
        <w:t>Herstellen des Bindemittels</w:t>
      </w:r>
    </w:p>
    <w:p w:rsidR="000C19C0" w:rsidRPr="006F7591" w:rsidRDefault="000C19C0" w:rsidP="000C19C0">
      <w:pPr>
        <w:rPr>
          <w:rFonts w:ascii="Verdana" w:hAnsi="Verdana"/>
          <w:color w:val="008080"/>
          <w:lang w:val="de-DE"/>
        </w:rPr>
      </w:pPr>
      <w:r w:rsidRPr="006F7591">
        <w:rPr>
          <w:rFonts w:ascii="Verdana" w:hAnsi="Verdana"/>
          <w:noProof/>
          <w:color w:val="008080"/>
          <w:lang w:val="de-CH" w:eastAsia="de-CH"/>
        </w:rPr>
        <w:drawing>
          <wp:inline distT="0" distB="0" distL="0" distR="0" wp14:anchorId="2EC77246" wp14:editId="3477A638">
            <wp:extent cx="5943600" cy="621784"/>
            <wp:effectExtent l="0" t="0" r="0" b="6985"/>
            <wp:docPr id="195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6"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21784"/>
                    </a:xfrm>
                    <a:prstGeom prst="rect">
                      <a:avLst/>
                    </a:prstGeom>
                    <a:noFill/>
                    <a:ln>
                      <a:noFill/>
                    </a:ln>
                    <a:effectLst/>
                    <a:extLst/>
                  </pic:spPr>
                </pic:pic>
              </a:graphicData>
            </a:graphic>
          </wp:inline>
        </w:drawing>
      </w:r>
    </w:p>
    <w:p w:rsidR="00B15F72" w:rsidRPr="006F7591" w:rsidRDefault="00E83151" w:rsidP="00B16340">
      <w:pPr>
        <w:pStyle w:val="berschrift2"/>
        <w:rPr>
          <w:lang w:val="de-DE"/>
        </w:rPr>
      </w:pPr>
      <w:r w:rsidRPr="006F7591">
        <w:rPr>
          <w:lang w:val="de-DE"/>
        </w:rPr>
        <w:t>Anmachen und Erhärtung</w:t>
      </w:r>
    </w:p>
    <w:p w:rsidR="000C19C0" w:rsidRPr="006F7591" w:rsidRDefault="000C19C0" w:rsidP="000C19C0">
      <w:pPr>
        <w:rPr>
          <w:rFonts w:ascii="Verdana" w:hAnsi="Verdana"/>
          <w:color w:val="008080"/>
          <w:lang w:val="de-DE"/>
        </w:rPr>
      </w:pPr>
      <w:r w:rsidRPr="006F7591">
        <w:rPr>
          <w:rFonts w:ascii="Verdana" w:hAnsi="Verdana"/>
          <w:b/>
          <w:bCs/>
          <w:noProof/>
          <w:color w:val="008080"/>
          <w:lang w:val="de-CH" w:eastAsia="de-CH"/>
        </w:rPr>
        <w:drawing>
          <wp:inline distT="0" distB="0" distL="0" distR="0" wp14:anchorId="6D30946C" wp14:editId="7BBAEA84">
            <wp:extent cx="5943600" cy="626839"/>
            <wp:effectExtent l="0" t="0" r="0" b="1905"/>
            <wp:docPr id="195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7"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626839"/>
                    </a:xfrm>
                    <a:prstGeom prst="rect">
                      <a:avLst/>
                    </a:prstGeom>
                    <a:noFill/>
                    <a:ln>
                      <a:noFill/>
                    </a:ln>
                    <a:effectLst/>
                    <a:extLst/>
                  </pic:spPr>
                </pic:pic>
              </a:graphicData>
            </a:graphic>
          </wp:inline>
        </w:drawing>
      </w:r>
      <w:r w:rsidRPr="006F7591">
        <w:rPr>
          <w:rFonts w:ascii="Verdana" w:hAnsi="Verdana"/>
          <w:b/>
          <w:bCs/>
          <w:color w:val="008080"/>
          <w:lang w:val="de-DE"/>
        </w:rPr>
        <w:t xml:space="preserve"> </w:t>
      </w:r>
    </w:p>
    <w:p w:rsidR="0034390F" w:rsidRPr="006F7591" w:rsidRDefault="0034390F" w:rsidP="000C19C0">
      <w:pPr>
        <w:rPr>
          <w:rFonts w:ascii="Verdana" w:hAnsi="Verdana"/>
          <w:b/>
          <w:bCs/>
          <w:color w:val="008080"/>
          <w:lang w:val="de-DE"/>
        </w:rPr>
      </w:pPr>
    </w:p>
    <w:p w:rsidR="000C19C0" w:rsidRPr="006F7591" w:rsidRDefault="000C19C0" w:rsidP="000C19C0">
      <w:pPr>
        <w:rPr>
          <w:rFonts w:ascii="Verdana" w:hAnsi="Verdana"/>
          <w:b/>
          <w:bCs/>
          <w:color w:val="008080"/>
          <w:lang w:val="de-DE"/>
        </w:rPr>
      </w:pPr>
    </w:p>
    <w:p w:rsidR="00B15F72" w:rsidRPr="006F7591" w:rsidRDefault="0034390F" w:rsidP="000C19C0">
      <w:pPr>
        <w:rPr>
          <w:rFonts w:ascii="Verdana" w:hAnsi="Verdana"/>
          <w:color w:val="008080"/>
          <w:sz w:val="12"/>
          <w:lang w:val="de-DE"/>
        </w:rPr>
      </w:pPr>
      <w:r w:rsidRPr="006F7591">
        <w:rPr>
          <w:rFonts w:asciiTheme="majorHAnsi" w:eastAsiaTheme="majorEastAsia" w:hAnsiTheme="majorHAnsi" w:cstheme="majorBidi"/>
          <w:b/>
          <w:bCs/>
          <w:noProof/>
          <w:color w:val="0F6FC6" w:themeColor="accent1"/>
          <w:sz w:val="26"/>
          <w:szCs w:val="26"/>
          <w:lang w:val="de-CH" w:eastAsia="de-CH"/>
        </w:rPr>
        <w:drawing>
          <wp:anchor distT="0" distB="0" distL="114300" distR="114300" simplePos="0" relativeHeight="251682816" behindDoc="1" locked="0" layoutInCell="1" allowOverlap="1" wp14:anchorId="4CC3D0C0" wp14:editId="0F2C26E7">
            <wp:simplePos x="0" y="0"/>
            <wp:positionH relativeFrom="column">
              <wp:posOffset>3787140</wp:posOffset>
            </wp:positionH>
            <wp:positionV relativeFrom="paragraph">
              <wp:posOffset>240030</wp:posOffset>
            </wp:positionV>
            <wp:extent cx="2155825" cy="1964690"/>
            <wp:effectExtent l="19050" t="19050" r="15875" b="16510"/>
            <wp:wrapTight wrapText="bothSides">
              <wp:wrapPolygon edited="0">
                <wp:start x="-191" y="-209"/>
                <wp:lineTo x="-191" y="21572"/>
                <wp:lineTo x="21568" y="21572"/>
                <wp:lineTo x="21568" y="-209"/>
                <wp:lineTo x="-191" y="-209"/>
              </wp:wrapPolygon>
            </wp:wrapTight>
            <wp:docPr id="30"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rotWithShape="1">
                    <a:blip r:embed="rId37">
                      <a:duotone>
                        <a:prstClr val="black"/>
                        <a:schemeClr val="accent6">
                          <a:tint val="45000"/>
                          <a:satMod val="400000"/>
                        </a:schemeClr>
                      </a:duotone>
                      <a:extLst>
                        <a:ext uri="{BEBA8EAE-BF5A-486C-A8C5-ECC9F3942E4B}">
                          <a14:imgProps xmlns:a14="http://schemas.microsoft.com/office/drawing/2010/main">
                            <a14:imgLayer r:embed="rId38">
                              <a14:imgEffect>
                                <a14:sharpenSoften amount="50000"/>
                              </a14:imgEffect>
                              <a14:imgEffect>
                                <a14:brightnessContrast contrast="32000"/>
                              </a14:imgEffect>
                            </a14:imgLayer>
                          </a14:imgProps>
                        </a:ext>
                        <a:ext uri="{28A0092B-C50C-407E-A947-70E740481C1C}">
                          <a14:useLocalDpi xmlns:a14="http://schemas.microsoft.com/office/drawing/2010/main" val="0"/>
                        </a:ext>
                      </a:extLst>
                    </a:blip>
                    <a:stretch/>
                  </pic:blipFill>
                  <pic:spPr>
                    <a:xfrm>
                      <a:off x="0" y="0"/>
                      <a:ext cx="2155825" cy="1964690"/>
                    </a:xfrm>
                    <a:prstGeom prst="rect">
                      <a:avLst/>
                    </a:prstGeom>
                    <a:ln w="9525">
                      <a:solidFill>
                        <a:schemeClr val="accent4"/>
                      </a:solidFill>
                    </a:ln>
                  </pic:spPr>
                </pic:pic>
              </a:graphicData>
            </a:graphic>
            <wp14:sizeRelH relativeFrom="page">
              <wp14:pctWidth>0</wp14:pctWidth>
            </wp14:sizeRelH>
            <wp14:sizeRelV relativeFrom="page">
              <wp14:pctHeight>0</wp14:pctHeight>
            </wp14:sizeRelV>
          </wp:anchor>
        </w:drawing>
      </w:r>
      <w:r w:rsidR="00E83151" w:rsidRPr="006F7591">
        <w:rPr>
          <w:rFonts w:asciiTheme="majorHAnsi" w:eastAsiaTheme="majorEastAsia" w:hAnsiTheme="majorHAnsi" w:cstheme="majorBidi"/>
          <w:b/>
          <w:bCs/>
          <w:color w:val="0F6FC6" w:themeColor="accent1"/>
          <w:sz w:val="26"/>
          <w:szCs w:val="26"/>
          <w:lang w:val="de-DE"/>
        </w:rPr>
        <w:t>Gipssorten, je nach Brandtemperatur:</w:t>
      </w:r>
      <w:r w:rsidR="00E83151" w:rsidRPr="006F7591">
        <w:rPr>
          <w:b/>
          <w:bCs/>
          <w:color w:val="008080"/>
          <w:sz w:val="28"/>
          <w:lang w:val="de-DE"/>
        </w:rPr>
        <w:t xml:space="preserve"> </w:t>
      </w:r>
      <w:r w:rsidRPr="006F7591">
        <w:rPr>
          <w:rFonts w:ascii="Verdana" w:hAnsi="Verdana"/>
          <w:b/>
          <w:bCs/>
          <w:color w:val="008080"/>
          <w:lang w:val="de-DE"/>
        </w:rPr>
        <w:t xml:space="preserve">                </w:t>
      </w:r>
      <w:r w:rsidR="00B16340" w:rsidRPr="006F7591">
        <w:rPr>
          <w:rFonts w:ascii="Verdana" w:hAnsi="Verdana"/>
          <w:b/>
          <w:bCs/>
          <w:color w:val="008080"/>
          <w:lang w:val="de-DE"/>
        </w:rPr>
        <w:t xml:space="preserve">    </w:t>
      </w:r>
      <w:r w:rsidRPr="006F7591">
        <w:rPr>
          <w:rFonts w:ascii="Verdana" w:hAnsi="Verdana"/>
          <w:b/>
          <w:bCs/>
          <w:color w:val="008080"/>
          <w:lang w:val="de-DE"/>
        </w:rPr>
        <w:t xml:space="preserve">  </w:t>
      </w:r>
      <w:r w:rsidRPr="006F7591">
        <w:rPr>
          <w:rFonts w:ascii="Verdana" w:hAnsi="Verdana"/>
          <w:b/>
          <w:bCs/>
          <w:color w:val="008080"/>
          <w:sz w:val="12"/>
          <w:lang w:val="de-DE"/>
        </w:rPr>
        <w:t xml:space="preserve">REA-Gips                          Naturgips           </w:t>
      </w:r>
    </w:p>
    <w:p w:rsidR="000C19C0" w:rsidRPr="006F7591" w:rsidRDefault="000C19C0" w:rsidP="000C19C0">
      <w:pPr>
        <w:rPr>
          <w:rFonts w:ascii="Verdana" w:hAnsi="Verdana"/>
          <w:lang w:val="de-DE"/>
        </w:rPr>
      </w:pPr>
      <w:r w:rsidRPr="006F7591">
        <w:rPr>
          <w:rFonts w:ascii="Verdana" w:hAnsi="Verdana"/>
          <w:lang w:val="de-DE"/>
        </w:rPr>
        <w:t>Durch die Höhe der Brenntemperatur werden verschiedene Gipsarten erzeugt:</w:t>
      </w:r>
    </w:p>
    <w:p w:rsidR="00B15F72" w:rsidRPr="009B7EC3" w:rsidRDefault="00E83151" w:rsidP="000C19C0">
      <w:pPr>
        <w:pStyle w:val="Listenabsatz"/>
        <w:numPr>
          <w:ilvl w:val="0"/>
          <w:numId w:val="7"/>
        </w:numPr>
        <w:rPr>
          <w:rFonts w:ascii="Verdana" w:hAnsi="Verdana"/>
          <w:color w:val="FF0000"/>
          <w:lang w:val="de-DE"/>
        </w:rPr>
      </w:pPr>
      <w:r w:rsidRPr="00451F74">
        <w:rPr>
          <w:rFonts w:ascii="Verdana" w:hAnsi="Verdana"/>
          <w:b/>
          <w:bCs/>
          <w:color w:val="000000" w:themeColor="text1"/>
          <w:lang w:val="de-DE"/>
        </w:rPr>
        <w:t xml:space="preserve">CaSO4 </w:t>
      </w:r>
      <w:r w:rsidRPr="00451F74">
        <w:rPr>
          <w:rFonts w:ascii="Verdana" w:hAnsi="Verdana"/>
          <w:color w:val="000000" w:themeColor="text1"/>
          <w:lang w:val="de-DE"/>
        </w:rPr>
        <w:t xml:space="preserve">• </w:t>
      </w:r>
      <w:r w:rsidRPr="00451F74">
        <w:rPr>
          <w:rFonts w:ascii="Verdana" w:hAnsi="Verdana"/>
          <w:b/>
          <w:bCs/>
          <w:color w:val="000000" w:themeColor="text1"/>
          <w:lang w:val="de-DE"/>
        </w:rPr>
        <w:t xml:space="preserve">2H2O = Calciumsulfat </w:t>
      </w:r>
      <w:proofErr w:type="spellStart"/>
      <w:r w:rsidRPr="00451F74">
        <w:rPr>
          <w:rFonts w:ascii="Verdana" w:hAnsi="Verdana"/>
          <w:b/>
          <w:bCs/>
          <w:color w:val="000000" w:themeColor="text1"/>
          <w:lang w:val="de-DE"/>
        </w:rPr>
        <w:t>Dihydrat</w:t>
      </w:r>
      <w:proofErr w:type="spellEnd"/>
      <w:r w:rsidRPr="00451F74">
        <w:rPr>
          <w:rFonts w:ascii="Verdana" w:hAnsi="Verdana"/>
          <w:b/>
          <w:bCs/>
          <w:color w:val="000000" w:themeColor="text1"/>
          <w:lang w:val="de-DE"/>
        </w:rPr>
        <w:t xml:space="preserve"> = </w:t>
      </w:r>
      <w:proofErr w:type="spellStart"/>
      <w:r w:rsidRPr="00451F74">
        <w:rPr>
          <w:rFonts w:ascii="Verdana" w:hAnsi="Verdana"/>
          <w:b/>
          <w:bCs/>
          <w:color w:val="000000" w:themeColor="text1"/>
          <w:lang w:val="de-DE"/>
        </w:rPr>
        <w:t>Dihydrat</w:t>
      </w:r>
      <w:proofErr w:type="spellEnd"/>
      <w:r w:rsidRPr="00451F74">
        <w:rPr>
          <w:rFonts w:ascii="Verdana" w:hAnsi="Verdana"/>
          <w:b/>
          <w:bCs/>
          <w:color w:val="000000" w:themeColor="text1"/>
          <w:lang w:val="de-DE"/>
        </w:rPr>
        <w:t xml:space="preserve"> </w:t>
      </w:r>
      <w:r w:rsidRPr="00451F74">
        <w:rPr>
          <w:rFonts w:ascii="Verdana" w:hAnsi="Verdana"/>
          <w:color w:val="000000" w:themeColor="text1"/>
          <w:lang w:val="de-DE"/>
        </w:rPr>
        <w:t>(niedrig: ca. 110 °C)</w:t>
      </w:r>
      <w:r w:rsidR="00451F74">
        <w:rPr>
          <w:rFonts w:ascii="Verdana" w:hAnsi="Verdana"/>
          <w:color w:val="FF0000"/>
          <w:lang w:val="de-DE"/>
        </w:rPr>
        <w:t xml:space="preserve"> </w:t>
      </w:r>
    </w:p>
    <w:p w:rsidR="00B15F72" w:rsidRPr="006F7591" w:rsidRDefault="00E83151" w:rsidP="000C19C0">
      <w:pPr>
        <w:pStyle w:val="Listenabsatz"/>
        <w:numPr>
          <w:ilvl w:val="0"/>
          <w:numId w:val="7"/>
        </w:numPr>
        <w:rPr>
          <w:rFonts w:ascii="Verdana" w:hAnsi="Verdana"/>
          <w:lang w:val="de-DE"/>
        </w:rPr>
      </w:pPr>
      <w:r w:rsidRPr="006F7591">
        <w:rPr>
          <w:rFonts w:ascii="Verdana" w:hAnsi="Verdana"/>
          <w:b/>
          <w:bCs/>
          <w:lang w:val="de-DE"/>
        </w:rPr>
        <w:t xml:space="preserve">CaSO4 </w:t>
      </w:r>
      <w:r w:rsidRPr="006F7591">
        <w:rPr>
          <w:rFonts w:ascii="Verdana" w:hAnsi="Verdana"/>
          <w:lang w:val="de-DE"/>
        </w:rPr>
        <w:t xml:space="preserve">• </w:t>
      </w:r>
      <w:r w:rsidRPr="006F7591">
        <w:rPr>
          <w:rFonts w:ascii="Verdana" w:hAnsi="Verdana"/>
          <w:b/>
          <w:bCs/>
          <w:lang w:val="de-DE"/>
        </w:rPr>
        <w:t xml:space="preserve">½ H2O = Calciumsulfat Halbhydrat = Halbhydrat </w:t>
      </w:r>
      <w:r w:rsidRPr="006F7591">
        <w:rPr>
          <w:rFonts w:ascii="Verdana" w:hAnsi="Verdana"/>
          <w:lang w:val="de-DE"/>
        </w:rPr>
        <w:t>(mittel:130 bis 160 °C)</w:t>
      </w:r>
    </w:p>
    <w:p w:rsidR="00B15F72" w:rsidRPr="006F7591" w:rsidRDefault="00E83151" w:rsidP="000C19C0">
      <w:pPr>
        <w:pStyle w:val="Listenabsatz"/>
        <w:numPr>
          <w:ilvl w:val="0"/>
          <w:numId w:val="7"/>
        </w:numPr>
        <w:rPr>
          <w:rFonts w:ascii="Verdana" w:hAnsi="Verdana"/>
          <w:color w:val="008080"/>
          <w:lang w:val="de-DE"/>
        </w:rPr>
      </w:pPr>
      <w:r w:rsidRPr="006F7591">
        <w:rPr>
          <w:rFonts w:ascii="Verdana" w:hAnsi="Verdana"/>
          <w:b/>
          <w:bCs/>
          <w:lang w:val="de-DE"/>
        </w:rPr>
        <w:t xml:space="preserve">CaSO4 = Calciumsulfat Anhydrit = Anhydrit </w:t>
      </w:r>
      <w:r w:rsidRPr="006F7591">
        <w:rPr>
          <w:rFonts w:ascii="Verdana" w:hAnsi="Verdana"/>
          <w:lang w:val="de-DE"/>
        </w:rPr>
        <w:t>(hoch: 290 bis 900 °C)</w:t>
      </w:r>
    </w:p>
    <w:p w:rsidR="00F14386" w:rsidRPr="006F7591" w:rsidRDefault="00F14386" w:rsidP="003E2A9D">
      <w:pPr>
        <w:rPr>
          <w:rFonts w:ascii="Verdana" w:hAnsi="Verdana"/>
          <w:b/>
          <w:bCs/>
          <w:color w:val="008080"/>
          <w:lang w:val="de-DE"/>
        </w:rPr>
      </w:pPr>
    </w:p>
    <w:p w:rsidR="00F14386" w:rsidRPr="006F7591" w:rsidRDefault="00F14386" w:rsidP="003E2A9D">
      <w:pPr>
        <w:rPr>
          <w:rFonts w:ascii="Verdana" w:hAnsi="Verdana"/>
          <w:b/>
          <w:bCs/>
          <w:color w:val="008080"/>
          <w:lang w:val="de-DE"/>
        </w:rPr>
      </w:pPr>
    </w:p>
    <w:p w:rsidR="00151B5F" w:rsidRPr="006F7591" w:rsidRDefault="0034390F" w:rsidP="003E2A9D">
      <w:pPr>
        <w:rPr>
          <w:rFonts w:ascii="Verdana" w:hAnsi="Verdana"/>
          <w:b/>
          <w:bCs/>
          <w:color w:val="008080"/>
          <w:lang w:val="de-DE"/>
        </w:rPr>
      </w:pPr>
      <w:r w:rsidRPr="006F7591">
        <w:rPr>
          <w:rFonts w:asciiTheme="majorHAnsi" w:eastAsiaTheme="majorEastAsia" w:hAnsiTheme="majorHAnsi" w:cstheme="majorBidi"/>
          <w:b/>
          <w:bCs/>
          <w:color w:val="0F6FC6" w:themeColor="accent1"/>
          <w:sz w:val="26"/>
          <w:szCs w:val="26"/>
          <w:lang w:val="de-DE"/>
        </w:rPr>
        <w:lastRenderedPageBreak/>
        <w:t>Gipsarten und ihre Verwendung</w:t>
      </w:r>
    </w:p>
    <w:p w:rsidR="00151B5F" w:rsidRPr="006F7591" w:rsidRDefault="0026455A" w:rsidP="003E2A9D">
      <w:pPr>
        <w:rPr>
          <w:lang w:val="de-DE"/>
        </w:rPr>
      </w:pPr>
      <w:r w:rsidRPr="006F7591">
        <w:rPr>
          <w:noProof/>
          <w:lang w:val="de-CH" w:eastAsia="de-CH"/>
        </w:rPr>
        <w:drawing>
          <wp:inline distT="0" distB="0" distL="0" distR="0" wp14:anchorId="2BDD1488" wp14:editId="5B696A1D">
            <wp:extent cx="5943600" cy="2961690"/>
            <wp:effectExtent l="19050" t="19050" r="19050" b="1016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961690"/>
                    </a:xfrm>
                    <a:prstGeom prst="rect">
                      <a:avLst/>
                    </a:prstGeom>
                    <a:ln>
                      <a:solidFill>
                        <a:srgbClr val="00B0F0"/>
                      </a:solidFill>
                    </a:ln>
                  </pic:spPr>
                </pic:pic>
              </a:graphicData>
            </a:graphic>
          </wp:inline>
        </w:drawing>
      </w:r>
    </w:p>
    <w:p w:rsidR="00151B5F" w:rsidRPr="006F7591" w:rsidRDefault="00151B5F" w:rsidP="003E2A9D">
      <w:pPr>
        <w:rPr>
          <w:lang w:val="de-DE"/>
        </w:rPr>
      </w:pPr>
    </w:p>
    <w:p w:rsidR="00C17EB4" w:rsidRPr="006F7591" w:rsidRDefault="00C17EB4" w:rsidP="0034390F">
      <w:pPr>
        <w:rPr>
          <w:rFonts w:ascii="Verdana" w:hAnsi="Verdana"/>
          <w:b/>
          <w:bCs/>
          <w:color w:val="008080"/>
          <w:lang w:val="de-DE"/>
        </w:rPr>
      </w:pPr>
      <w:r w:rsidRPr="006F7591">
        <w:rPr>
          <w:rFonts w:asciiTheme="majorHAnsi" w:eastAsiaTheme="majorEastAsia" w:hAnsiTheme="majorHAnsi" w:cstheme="majorBidi"/>
          <w:b/>
          <w:bCs/>
          <w:color w:val="0F6FC6" w:themeColor="accent1"/>
          <w:sz w:val="26"/>
          <w:szCs w:val="26"/>
          <w:lang w:val="de-DE"/>
        </w:rPr>
        <w:t>Gips – chemisch-physikalisch</w:t>
      </w:r>
    </w:p>
    <w:p w:rsidR="00C17EB4" w:rsidRPr="006F7591" w:rsidRDefault="00C17EB4" w:rsidP="00C17EB4">
      <w:pPr>
        <w:rPr>
          <w:sz w:val="10"/>
          <w:lang w:val="de-DE"/>
        </w:rPr>
      </w:pPr>
    </w:p>
    <w:tbl>
      <w:tblPr>
        <w:tblStyle w:val="MittleresRaster1-Akzent6"/>
        <w:tblW w:w="7420" w:type="dxa"/>
        <w:tblInd w:w="1242" w:type="dxa"/>
        <w:tblLook w:val="04A0" w:firstRow="1" w:lastRow="0" w:firstColumn="1" w:lastColumn="0" w:noHBand="0" w:noVBand="1"/>
      </w:tblPr>
      <w:tblGrid>
        <w:gridCol w:w="2781"/>
        <w:gridCol w:w="4639"/>
      </w:tblGrid>
      <w:tr w:rsidR="00C17EB4" w:rsidRPr="006F7591" w:rsidTr="0034390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eastAsia="Times New Roman" w:hAnsi="Arial" w:cs="Arial"/>
                <w:sz w:val="20"/>
                <w:lang w:val="de-DE" w:eastAsia="de-CH"/>
              </w:rPr>
            </w:pPr>
            <w:r w:rsidRPr="006F7591">
              <w:rPr>
                <w:rFonts w:ascii="Arial" w:eastAsia="Times New Roman" w:hAnsi="Arial" w:cs="Arial"/>
                <w:sz w:val="20"/>
                <w:lang w:val="de-DE" w:eastAsia="de-CH"/>
              </w:rPr>
              <w:t>Andere Namen</w:t>
            </w:r>
          </w:p>
        </w:tc>
        <w:tc>
          <w:tcPr>
            <w:tcW w:w="4639" w:type="dxa"/>
            <w:hideMark/>
          </w:tcPr>
          <w:p w:rsidR="00C17EB4" w:rsidRPr="006F7591" w:rsidRDefault="00C17EB4" w:rsidP="00C17EB4">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Gipsspat, Calciumsulfat, Alabaster</w:t>
            </w:r>
          </w:p>
        </w:tc>
      </w:tr>
      <w:tr w:rsidR="00C17EB4" w:rsidRPr="006F7591" w:rsidTr="0034390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Chemische Formel</w:t>
            </w:r>
          </w:p>
        </w:tc>
        <w:tc>
          <w:tcPr>
            <w:tcW w:w="4639" w:type="dxa"/>
            <w:hideMark/>
          </w:tcPr>
          <w:p w:rsidR="00C17EB4" w:rsidRPr="006F7591" w:rsidRDefault="00C17EB4" w:rsidP="00C17EB4">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de-DE" w:eastAsia="de-CH"/>
              </w:rPr>
            </w:pPr>
            <w:proofErr w:type="spellStart"/>
            <w:r w:rsidRPr="006F7591">
              <w:rPr>
                <w:rFonts w:ascii="Arial" w:eastAsia="Times New Roman" w:hAnsi="Arial" w:cs="Arial"/>
                <w:sz w:val="20"/>
                <w:lang w:val="de-DE" w:eastAsia="de-CH"/>
              </w:rPr>
              <w:t>Ca</w:t>
            </w:r>
            <w:proofErr w:type="spellEnd"/>
            <w:r w:rsidRPr="006F7591">
              <w:rPr>
                <w:rFonts w:ascii="Arial" w:eastAsia="Times New Roman" w:hAnsi="Arial" w:cs="Arial"/>
                <w:sz w:val="20"/>
                <w:lang w:val="de-DE" w:eastAsia="de-CH"/>
              </w:rPr>
              <w:t>[SO</w:t>
            </w:r>
            <w:r w:rsidRPr="006F7591">
              <w:rPr>
                <w:rFonts w:ascii="Arial" w:eastAsia="Times New Roman" w:hAnsi="Arial" w:cs="Arial"/>
                <w:sz w:val="20"/>
                <w:vertAlign w:val="subscript"/>
                <w:lang w:val="de-DE" w:eastAsia="de-CH"/>
              </w:rPr>
              <w:t>4</w:t>
            </w:r>
            <w:r w:rsidRPr="006F7591">
              <w:rPr>
                <w:rFonts w:ascii="Arial" w:eastAsia="Times New Roman" w:hAnsi="Arial" w:cs="Arial"/>
                <w:sz w:val="20"/>
                <w:lang w:val="de-DE" w:eastAsia="de-CH"/>
              </w:rPr>
              <w:t>] • 2H</w:t>
            </w:r>
            <w:r w:rsidRPr="006F7591">
              <w:rPr>
                <w:rFonts w:ascii="Arial" w:eastAsia="Times New Roman" w:hAnsi="Arial" w:cs="Arial"/>
                <w:sz w:val="20"/>
                <w:vertAlign w:val="subscript"/>
                <w:lang w:val="de-DE" w:eastAsia="de-CH"/>
              </w:rPr>
              <w:t>2</w:t>
            </w:r>
            <w:r w:rsidRPr="006F7591">
              <w:rPr>
                <w:rFonts w:ascii="Arial" w:eastAsia="Times New Roman" w:hAnsi="Arial" w:cs="Arial"/>
                <w:sz w:val="20"/>
                <w:lang w:val="de-DE" w:eastAsia="de-CH"/>
              </w:rPr>
              <w:t>O</w:t>
            </w:r>
          </w:p>
        </w:tc>
      </w:tr>
      <w:tr w:rsidR="00C17EB4" w:rsidRPr="006F7591" w:rsidTr="0034390F">
        <w:trPr>
          <w:trHeight w:val="388"/>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Mineralklasse</w:t>
            </w:r>
          </w:p>
        </w:tc>
        <w:tc>
          <w:tcPr>
            <w:tcW w:w="4639" w:type="dxa"/>
            <w:hideMark/>
          </w:tcPr>
          <w:p w:rsidR="00C17EB4" w:rsidRPr="006F7591" w:rsidRDefault="00C17EB4" w:rsidP="00C17EB4">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Sulfate</w:t>
            </w:r>
          </w:p>
        </w:tc>
      </w:tr>
      <w:tr w:rsidR="00C17EB4" w:rsidRPr="006F7591" w:rsidTr="0034390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Kristallsystem</w:t>
            </w:r>
          </w:p>
        </w:tc>
        <w:tc>
          <w:tcPr>
            <w:tcW w:w="4639" w:type="dxa"/>
            <w:hideMark/>
          </w:tcPr>
          <w:p w:rsidR="00C17EB4" w:rsidRPr="006F7591" w:rsidRDefault="00C17EB4" w:rsidP="00C17EB4">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Monoklin (Prismen)</w:t>
            </w:r>
          </w:p>
        </w:tc>
      </w:tr>
      <w:tr w:rsidR="00C17EB4" w:rsidRPr="003C236F" w:rsidTr="0034390F">
        <w:trPr>
          <w:trHeight w:val="424"/>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Farbe</w:t>
            </w:r>
          </w:p>
        </w:tc>
        <w:tc>
          <w:tcPr>
            <w:tcW w:w="4639" w:type="dxa"/>
            <w:hideMark/>
          </w:tcPr>
          <w:p w:rsidR="00C17EB4" w:rsidRPr="006F7591" w:rsidRDefault="00C17EB4" w:rsidP="00C17EB4">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farblos, weiß, gelblich, rötlich, grau, braun</w:t>
            </w:r>
          </w:p>
        </w:tc>
      </w:tr>
      <w:tr w:rsidR="00C17EB4" w:rsidRPr="006F7591" w:rsidTr="0034390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Mohshärte</w:t>
            </w:r>
          </w:p>
        </w:tc>
        <w:tc>
          <w:tcPr>
            <w:tcW w:w="4639" w:type="dxa"/>
            <w:hideMark/>
          </w:tcPr>
          <w:p w:rsidR="00C17EB4" w:rsidRPr="006F7591" w:rsidRDefault="00C17EB4" w:rsidP="00C17EB4">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2</w:t>
            </w:r>
          </w:p>
        </w:tc>
      </w:tr>
      <w:tr w:rsidR="00C17EB4" w:rsidRPr="006F7591" w:rsidTr="0034390F">
        <w:trPr>
          <w:trHeight w:val="388"/>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Dichte (g/cm3)</w:t>
            </w:r>
          </w:p>
        </w:tc>
        <w:tc>
          <w:tcPr>
            <w:tcW w:w="4639" w:type="dxa"/>
            <w:hideMark/>
          </w:tcPr>
          <w:p w:rsidR="00C17EB4" w:rsidRPr="006F7591" w:rsidRDefault="00C17EB4" w:rsidP="00C17EB4">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2,3 g/cm</w:t>
            </w:r>
            <w:r w:rsidRPr="006F7591">
              <w:rPr>
                <w:rFonts w:ascii="Arial" w:eastAsia="Times New Roman" w:hAnsi="Arial" w:cs="Arial"/>
                <w:sz w:val="20"/>
                <w:vertAlign w:val="superscript"/>
                <w:lang w:val="de-DE" w:eastAsia="de-CH"/>
              </w:rPr>
              <w:t>3</w:t>
            </w:r>
          </w:p>
        </w:tc>
      </w:tr>
      <w:tr w:rsidR="00C17EB4" w:rsidRPr="006F7591" w:rsidTr="0034390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Glanz</w:t>
            </w:r>
          </w:p>
        </w:tc>
        <w:tc>
          <w:tcPr>
            <w:tcW w:w="4639" w:type="dxa"/>
            <w:hideMark/>
          </w:tcPr>
          <w:p w:rsidR="00C17EB4" w:rsidRPr="006F7591" w:rsidRDefault="00C17EB4" w:rsidP="00C17EB4">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Glas-, Perlmutter-, Seidenglanz</w:t>
            </w:r>
          </w:p>
        </w:tc>
      </w:tr>
      <w:tr w:rsidR="00C17EB4" w:rsidRPr="006F7591" w:rsidTr="0034390F">
        <w:trPr>
          <w:trHeight w:val="388"/>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Transparenz</w:t>
            </w:r>
          </w:p>
        </w:tc>
        <w:tc>
          <w:tcPr>
            <w:tcW w:w="4639" w:type="dxa"/>
            <w:hideMark/>
          </w:tcPr>
          <w:p w:rsidR="00C17EB4" w:rsidRPr="006F7591" w:rsidRDefault="00C17EB4" w:rsidP="00C17EB4">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durchsichtig bis undurchsichtig</w:t>
            </w:r>
          </w:p>
        </w:tc>
      </w:tr>
      <w:tr w:rsidR="00C17EB4" w:rsidRPr="006F7591" w:rsidTr="0034390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Bruch</w:t>
            </w:r>
          </w:p>
        </w:tc>
        <w:tc>
          <w:tcPr>
            <w:tcW w:w="4639" w:type="dxa"/>
            <w:hideMark/>
          </w:tcPr>
          <w:p w:rsidR="00C17EB4" w:rsidRPr="006F7591" w:rsidRDefault="00C17EB4" w:rsidP="00C17EB4">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muschelig</w:t>
            </w:r>
          </w:p>
        </w:tc>
      </w:tr>
      <w:tr w:rsidR="00C17EB4" w:rsidRPr="006F7591" w:rsidTr="0034390F">
        <w:trPr>
          <w:trHeight w:val="424"/>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hAnsi="Arial" w:cs="Arial"/>
                <w:sz w:val="20"/>
                <w:lang w:val="de-DE"/>
              </w:rPr>
            </w:pPr>
            <w:r w:rsidRPr="006F7591">
              <w:rPr>
                <w:rFonts w:ascii="Arial" w:hAnsi="Arial" w:cs="Arial"/>
                <w:sz w:val="20"/>
                <w:lang w:val="de-DE"/>
              </w:rPr>
              <w:t>Spaltbarkeit</w:t>
            </w:r>
          </w:p>
        </w:tc>
        <w:tc>
          <w:tcPr>
            <w:tcW w:w="4639" w:type="dxa"/>
            <w:hideMark/>
          </w:tcPr>
          <w:p w:rsidR="00C17EB4" w:rsidRPr="006F7591" w:rsidRDefault="00C17EB4" w:rsidP="00C17EB4">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val="de-DE" w:eastAsia="de-CH"/>
              </w:rPr>
            </w:pPr>
            <w:r w:rsidRPr="006F7591">
              <w:rPr>
                <w:rFonts w:ascii="Arial" w:eastAsia="Times New Roman" w:hAnsi="Arial" w:cs="Arial"/>
                <w:sz w:val="20"/>
                <w:lang w:val="de-DE" w:eastAsia="de-CH"/>
              </w:rPr>
              <w:t xml:space="preserve">sehr vollkommen mit Faserbildung </w:t>
            </w:r>
          </w:p>
        </w:tc>
      </w:tr>
      <w:tr w:rsidR="00C17EB4" w:rsidRPr="003C236F" w:rsidTr="0034390F">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781" w:type="dxa"/>
            <w:hideMark/>
          </w:tcPr>
          <w:p w:rsidR="00C17EB4" w:rsidRPr="006F7591" w:rsidRDefault="00C17EB4" w:rsidP="00C17EB4">
            <w:pPr>
              <w:spacing w:before="60" w:after="60"/>
              <w:rPr>
                <w:rFonts w:ascii="Arial" w:eastAsia="Times New Roman" w:hAnsi="Arial" w:cs="Arial"/>
                <w:sz w:val="20"/>
                <w:lang w:val="de-DE" w:eastAsia="de-CH"/>
              </w:rPr>
            </w:pPr>
            <w:r w:rsidRPr="006F7591">
              <w:rPr>
                <w:rFonts w:ascii="Arial" w:eastAsia="Times New Roman" w:hAnsi="Arial" w:cs="Arial"/>
                <w:sz w:val="20"/>
                <w:lang w:val="de-DE" w:eastAsia="de-CH"/>
              </w:rPr>
              <w:t>Aussehen</w:t>
            </w:r>
          </w:p>
        </w:tc>
        <w:tc>
          <w:tcPr>
            <w:tcW w:w="4639" w:type="dxa"/>
            <w:hideMark/>
          </w:tcPr>
          <w:p w:rsidR="00C17EB4" w:rsidRPr="006F7591" w:rsidRDefault="00C17EB4" w:rsidP="00C17EB4">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de-DE" w:eastAsia="de-CH"/>
              </w:rPr>
            </w:pPr>
            <w:proofErr w:type="spellStart"/>
            <w:r w:rsidRPr="006F7591">
              <w:rPr>
                <w:rFonts w:ascii="Arial" w:eastAsia="Times New Roman" w:hAnsi="Arial" w:cs="Arial"/>
                <w:sz w:val="20"/>
                <w:lang w:val="de-DE" w:eastAsia="de-CH"/>
              </w:rPr>
              <w:t>tafelige</w:t>
            </w:r>
            <w:proofErr w:type="spellEnd"/>
            <w:r w:rsidRPr="006F7591">
              <w:rPr>
                <w:rFonts w:ascii="Arial" w:eastAsia="Times New Roman" w:hAnsi="Arial" w:cs="Arial"/>
                <w:sz w:val="20"/>
                <w:lang w:val="de-DE" w:eastAsia="de-CH"/>
              </w:rPr>
              <w:t>, prismatische, nadelige Kristalle; körnige, massige Aggregate</w:t>
            </w:r>
          </w:p>
        </w:tc>
      </w:tr>
    </w:tbl>
    <w:p w:rsidR="00C17EB4" w:rsidRPr="006F7591" w:rsidRDefault="00C17EB4" w:rsidP="003E2A9D">
      <w:pPr>
        <w:rPr>
          <w:lang w:val="de-DE"/>
        </w:rPr>
      </w:pPr>
    </w:p>
    <w:p w:rsidR="00C17EB4" w:rsidRPr="006F7591" w:rsidRDefault="00C17EB4" w:rsidP="003E2A9D">
      <w:pPr>
        <w:rPr>
          <w:rFonts w:asciiTheme="majorHAnsi" w:eastAsiaTheme="majorEastAsia" w:hAnsiTheme="majorHAnsi" w:cstheme="majorBidi"/>
          <w:b/>
          <w:bCs/>
          <w:color w:val="0F6FC6" w:themeColor="accent1"/>
          <w:sz w:val="26"/>
          <w:szCs w:val="26"/>
          <w:lang w:val="de-DE"/>
        </w:rPr>
      </w:pPr>
      <w:r w:rsidRPr="006F7591">
        <w:rPr>
          <w:rFonts w:asciiTheme="majorHAnsi" w:eastAsiaTheme="majorEastAsia" w:hAnsiTheme="majorHAnsi" w:cstheme="majorBidi"/>
          <w:b/>
          <w:bCs/>
          <w:color w:val="0F6FC6" w:themeColor="accent1"/>
          <w:sz w:val="26"/>
          <w:szCs w:val="26"/>
          <w:lang w:val="de-DE"/>
        </w:rPr>
        <w:lastRenderedPageBreak/>
        <w:t>Gips – Ökologie und Recycling</w:t>
      </w:r>
    </w:p>
    <w:p w:rsidR="009F6802" w:rsidRPr="006F7591" w:rsidRDefault="009F6802" w:rsidP="009F6802">
      <w:pPr>
        <w:pStyle w:val="StandardWeb"/>
        <w:shd w:val="clear" w:color="auto" w:fill="FFFFFF"/>
        <w:spacing w:before="0" w:beforeAutospacing="0" w:after="0" w:afterAutospacing="0" w:line="360" w:lineRule="auto"/>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b/>
          <w:noProof/>
          <w:sz w:val="20"/>
          <w:szCs w:val="22"/>
        </w:rPr>
        <w:drawing>
          <wp:anchor distT="0" distB="0" distL="114300" distR="114300" simplePos="0" relativeHeight="251676672" behindDoc="1" locked="0" layoutInCell="1" allowOverlap="1" wp14:anchorId="7618CA07" wp14:editId="300B532C">
            <wp:simplePos x="0" y="0"/>
            <wp:positionH relativeFrom="column">
              <wp:posOffset>3295650</wp:posOffset>
            </wp:positionH>
            <wp:positionV relativeFrom="paragraph">
              <wp:posOffset>205105</wp:posOffset>
            </wp:positionV>
            <wp:extent cx="2716530" cy="2171700"/>
            <wp:effectExtent l="0" t="0" r="7620" b="0"/>
            <wp:wrapTight wrapText="bothSides">
              <wp:wrapPolygon edited="0">
                <wp:start x="0" y="0"/>
                <wp:lineTo x="0" y="21411"/>
                <wp:lineTo x="21509" y="21411"/>
                <wp:lineTo x="21509" y="0"/>
                <wp:lineTo x="0" y="0"/>
              </wp:wrapPolygon>
            </wp:wrapTight>
            <wp:docPr id="46089" name="Picture 9" descr="http://www.holzbau-kuendig.ch/Innenausbau%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 name="Picture 9" descr="http://www.holzbau-kuendig.ch/Innenausbau%20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6530" cy="2171700"/>
                    </a:xfrm>
                    <a:prstGeom prst="rect">
                      <a:avLst/>
                    </a:prstGeom>
                    <a:noFill/>
                    <a:extLst/>
                  </pic:spPr>
                </pic:pic>
              </a:graphicData>
            </a:graphic>
            <wp14:sizeRelH relativeFrom="page">
              <wp14:pctWidth>0</wp14:pctWidth>
            </wp14:sizeRelH>
            <wp14:sizeRelV relativeFrom="page">
              <wp14:pctHeight>0</wp14:pctHeight>
            </wp14:sizeRelV>
          </wp:anchor>
        </w:drawing>
      </w:r>
      <w:r w:rsidR="00C17EB4" w:rsidRPr="006F7591">
        <w:rPr>
          <w:rFonts w:asciiTheme="minorHAnsi" w:eastAsiaTheme="minorHAnsi" w:hAnsiTheme="minorHAnsi" w:cstheme="minorBidi"/>
          <w:b/>
          <w:sz w:val="20"/>
          <w:szCs w:val="22"/>
          <w:lang w:val="de-DE" w:eastAsia="en-US"/>
        </w:rPr>
        <w:t xml:space="preserve">Baubiologie    </w:t>
      </w:r>
      <w:r w:rsidR="00C17EB4" w:rsidRPr="006F7591">
        <w:rPr>
          <w:rFonts w:asciiTheme="minorHAnsi" w:eastAsiaTheme="minorHAnsi" w:hAnsiTheme="minorHAnsi" w:cstheme="minorBidi"/>
          <w:sz w:val="20"/>
          <w:szCs w:val="22"/>
          <w:lang w:val="de-DE" w:eastAsia="en-US"/>
        </w:rPr>
        <w:t xml:space="preserve">                                        </w:t>
      </w:r>
      <w:r w:rsidRPr="006F7591">
        <w:rPr>
          <w:rFonts w:asciiTheme="minorHAnsi" w:eastAsiaTheme="minorHAnsi" w:hAnsiTheme="minorHAnsi" w:cstheme="minorBidi"/>
          <w:sz w:val="20"/>
          <w:szCs w:val="22"/>
          <w:lang w:val="de-DE" w:eastAsia="en-US"/>
        </w:rPr>
        <w:t xml:space="preserve">                         </w:t>
      </w:r>
    </w:p>
    <w:p w:rsidR="00C17EB4" w:rsidRPr="006F7591" w:rsidRDefault="00C17EB4" w:rsidP="009F6802">
      <w:pPr>
        <w:pStyle w:val="StandardWeb"/>
        <w:numPr>
          <w:ilvl w:val="0"/>
          <w:numId w:val="3"/>
        </w:numPr>
        <w:shd w:val="clear" w:color="auto" w:fill="FFFFFF"/>
        <w:spacing w:before="0" w:beforeAutospacing="0" w:after="0" w:afterAutospacing="0"/>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Gips- und Gipsprodukte sind au</w:t>
      </w:r>
      <w:r w:rsidR="009F6802" w:rsidRPr="006F7591">
        <w:rPr>
          <w:rFonts w:asciiTheme="minorHAnsi" w:eastAsiaTheme="minorHAnsi" w:hAnsiTheme="minorHAnsi" w:cstheme="minorBidi"/>
          <w:sz w:val="20"/>
          <w:szCs w:val="22"/>
          <w:lang w:val="de-DE" w:eastAsia="en-US"/>
        </w:rPr>
        <w:t xml:space="preserve">s baubiologischer Sicht </w:t>
      </w:r>
      <w:r w:rsidRPr="006F7591">
        <w:rPr>
          <w:rFonts w:asciiTheme="minorHAnsi" w:eastAsiaTheme="minorHAnsi" w:hAnsiTheme="minorHAnsi" w:cstheme="minorBidi"/>
          <w:sz w:val="20"/>
          <w:szCs w:val="22"/>
          <w:lang w:val="de-DE" w:eastAsia="en-US"/>
        </w:rPr>
        <w:t xml:space="preserve">empfehlenswert </w:t>
      </w:r>
    </w:p>
    <w:p w:rsidR="009F6802" w:rsidRPr="006F7591" w:rsidRDefault="009F6802" w:rsidP="009F6802">
      <w:pPr>
        <w:pStyle w:val="StandardWeb"/>
        <w:shd w:val="clear" w:color="auto" w:fill="FFFFFF"/>
        <w:spacing w:before="0" w:beforeAutospacing="0" w:after="0" w:afterAutospacing="0"/>
        <w:rPr>
          <w:rFonts w:asciiTheme="minorHAnsi" w:eastAsiaTheme="minorHAnsi" w:hAnsiTheme="minorHAnsi" w:cstheme="minorBidi"/>
          <w:sz w:val="20"/>
          <w:szCs w:val="22"/>
          <w:lang w:val="de-DE" w:eastAsia="en-US"/>
        </w:rPr>
      </w:pPr>
    </w:p>
    <w:p w:rsidR="00C17EB4" w:rsidRPr="006F7591" w:rsidRDefault="00C17EB4" w:rsidP="009F6802">
      <w:pPr>
        <w:pStyle w:val="StandardWeb"/>
        <w:shd w:val="clear" w:color="auto" w:fill="FFFFFF"/>
        <w:spacing w:before="0" w:beforeAutospacing="0" w:after="0" w:afterAutospacing="0" w:line="360" w:lineRule="auto"/>
        <w:rPr>
          <w:rFonts w:asciiTheme="minorHAnsi" w:eastAsiaTheme="minorHAnsi" w:hAnsiTheme="minorHAnsi" w:cstheme="minorBidi"/>
          <w:b/>
          <w:sz w:val="20"/>
          <w:szCs w:val="22"/>
          <w:lang w:val="de-DE" w:eastAsia="en-US"/>
        </w:rPr>
      </w:pPr>
      <w:r w:rsidRPr="006F7591">
        <w:rPr>
          <w:rFonts w:asciiTheme="minorHAnsi" w:eastAsiaTheme="minorHAnsi" w:hAnsiTheme="minorHAnsi" w:cstheme="minorBidi"/>
          <w:b/>
          <w:sz w:val="20"/>
          <w:szCs w:val="22"/>
          <w:lang w:val="de-DE" w:eastAsia="en-US"/>
        </w:rPr>
        <w:t xml:space="preserve">Behagliches, ausgeglichenes Raumklima </w:t>
      </w:r>
    </w:p>
    <w:p w:rsidR="00C17EB4" w:rsidRPr="006F7591" w:rsidRDefault="00C17EB4" w:rsidP="00C17EB4">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Diffusionsoffenheit</w:t>
      </w:r>
    </w:p>
    <w:p w:rsidR="00C17EB4" w:rsidRPr="006F7591" w:rsidRDefault="00C17EB4" w:rsidP="00C17EB4">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Geruchsneutralität</w:t>
      </w:r>
    </w:p>
    <w:p w:rsidR="00C17EB4" w:rsidRPr="006F7591" w:rsidRDefault="00C17EB4" w:rsidP="00C17EB4">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Oberflächenwärme</w:t>
      </w:r>
    </w:p>
    <w:p w:rsidR="00C17EB4" w:rsidRPr="006F7591" w:rsidRDefault="00C17EB4" w:rsidP="00C17EB4">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Hautfreundlichkeit</w:t>
      </w:r>
    </w:p>
    <w:p w:rsidR="00C17EB4" w:rsidRPr="006F7591" w:rsidRDefault="00C17EB4" w:rsidP="00C17EB4">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Keine Entwicklung gesundheitsschädlicher Substanzen</w:t>
      </w:r>
    </w:p>
    <w:p w:rsidR="00C17EB4" w:rsidRPr="006F7591" w:rsidRDefault="00C17EB4" w:rsidP="00C17EB4">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Vergleichbarer pH-Wert wie menschliche Haut</w:t>
      </w:r>
    </w:p>
    <w:p w:rsidR="00C17EB4" w:rsidRPr="006F7591" w:rsidRDefault="00C17EB4" w:rsidP="00C17EB4">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Nur geringe Wärmeleitfähigkeit</w:t>
      </w:r>
    </w:p>
    <w:p w:rsidR="001D3553" w:rsidRPr="006F7591" w:rsidRDefault="001D3553" w:rsidP="003E2A9D">
      <w:pPr>
        <w:rPr>
          <w:rFonts w:asciiTheme="majorHAnsi" w:eastAsiaTheme="majorEastAsia" w:hAnsiTheme="majorHAnsi" w:cstheme="majorBidi"/>
          <w:b/>
          <w:bCs/>
          <w:color w:val="0F6FC6" w:themeColor="accent1"/>
          <w:sz w:val="26"/>
          <w:szCs w:val="26"/>
          <w:lang w:val="de-DE"/>
        </w:rPr>
      </w:pPr>
    </w:p>
    <w:p w:rsidR="00D92E66" w:rsidRPr="006F7591" w:rsidRDefault="00D92E66" w:rsidP="003E2A9D">
      <w:pPr>
        <w:rPr>
          <w:rFonts w:asciiTheme="majorHAnsi" w:eastAsiaTheme="majorEastAsia" w:hAnsiTheme="majorHAnsi" w:cstheme="majorBidi"/>
          <w:b/>
          <w:bCs/>
          <w:color w:val="0F6FC6" w:themeColor="accent1"/>
          <w:sz w:val="26"/>
          <w:szCs w:val="26"/>
          <w:lang w:val="de-DE"/>
        </w:rPr>
      </w:pPr>
    </w:p>
    <w:p w:rsidR="009F6802" w:rsidRPr="006F7591" w:rsidRDefault="009F6802" w:rsidP="003E2A9D">
      <w:pPr>
        <w:rPr>
          <w:rFonts w:asciiTheme="majorHAnsi" w:eastAsiaTheme="majorEastAsia" w:hAnsiTheme="majorHAnsi" w:cstheme="majorBidi"/>
          <w:b/>
          <w:bCs/>
          <w:color w:val="0F6FC6" w:themeColor="accent1"/>
          <w:sz w:val="26"/>
          <w:szCs w:val="26"/>
          <w:lang w:val="de-DE"/>
        </w:rPr>
      </w:pPr>
      <w:r w:rsidRPr="006F7591">
        <w:rPr>
          <w:rFonts w:asciiTheme="majorHAnsi" w:eastAsiaTheme="majorEastAsia" w:hAnsiTheme="majorHAnsi" w:cstheme="majorBidi"/>
          <w:b/>
          <w:bCs/>
          <w:color w:val="0F6FC6" w:themeColor="accent1"/>
          <w:sz w:val="26"/>
          <w:szCs w:val="26"/>
          <w:lang w:val="de-DE"/>
        </w:rPr>
        <w:t>Gips – Bautechnik</w:t>
      </w:r>
    </w:p>
    <w:p w:rsidR="009F6802" w:rsidRPr="006F7591" w:rsidRDefault="009F6802" w:rsidP="009F6802">
      <w:pPr>
        <w:rPr>
          <w:lang w:val="de-DE"/>
        </w:rPr>
      </w:pPr>
      <w:r w:rsidRPr="006F7591">
        <w:rPr>
          <w:b/>
          <w:bCs/>
          <w:u w:val="single"/>
          <w:lang w:val="de-DE"/>
        </w:rPr>
        <w:t>Eigenschaften von Gips nach der Erhärtung</w:t>
      </w:r>
    </w:p>
    <w:p w:rsidR="00B15F72" w:rsidRPr="006F7591" w:rsidRDefault="00E83151" w:rsidP="009F6802">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Volumenzunahme (≈ 1 - 2 %) beim Abbinden</w:t>
      </w:r>
    </w:p>
    <w:p w:rsidR="00B15F72" w:rsidRPr="006F7591" w:rsidRDefault="00E83151" w:rsidP="009F6802">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nicht dauerhaft feuchtebeständig</w:t>
      </w:r>
    </w:p>
    <w:p w:rsidR="00B15F72" w:rsidRPr="006F7591" w:rsidRDefault="00E83151" w:rsidP="009F6802">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porös, daher luftfeuchteregulierend</w:t>
      </w:r>
    </w:p>
    <w:p w:rsidR="00B15F72" w:rsidRPr="006F7591" w:rsidRDefault="00E83151" w:rsidP="009F6802">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feuerhemmend aufgrund des hohen Kristallwasseranteils</w:t>
      </w:r>
    </w:p>
    <w:p w:rsidR="009F6802" w:rsidRPr="006F7591" w:rsidRDefault="00E83151" w:rsidP="009F6802">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sz w:val="20"/>
          <w:szCs w:val="22"/>
          <w:lang w:val="de-DE" w:eastAsia="en-US"/>
        </w:rPr>
        <w:t>korrosionsfördernd, da bei Feuchte SO4 2--Ionen frei werden</w:t>
      </w:r>
    </w:p>
    <w:p w:rsidR="009F6802" w:rsidRPr="006F7591" w:rsidRDefault="009F6802" w:rsidP="009F6802">
      <w:pPr>
        <w:pStyle w:val="StandardWeb"/>
        <w:numPr>
          <w:ilvl w:val="0"/>
          <w:numId w:val="1"/>
        </w:numPr>
        <w:shd w:val="clear" w:color="auto" w:fill="FFFFFF"/>
        <w:spacing w:before="0" w:beforeAutospacing="0" w:after="0" w:afterAutospacing="0"/>
        <w:ind w:left="714" w:hanging="357"/>
        <w:rPr>
          <w:rFonts w:asciiTheme="minorHAnsi" w:eastAsiaTheme="minorHAnsi" w:hAnsiTheme="minorHAnsi" w:cstheme="minorBidi"/>
          <w:sz w:val="20"/>
          <w:szCs w:val="22"/>
          <w:lang w:val="de-DE" w:eastAsia="en-US"/>
        </w:rPr>
      </w:pPr>
      <w:r w:rsidRPr="006F7591">
        <w:rPr>
          <w:rFonts w:asciiTheme="minorHAnsi" w:eastAsiaTheme="minorHAnsi" w:hAnsiTheme="minorHAnsi" w:cstheme="minorBidi"/>
          <w:noProof/>
          <w:sz w:val="20"/>
          <w:szCs w:val="22"/>
        </w:rPr>
        <w:drawing>
          <wp:anchor distT="0" distB="0" distL="114300" distR="114300" simplePos="0" relativeHeight="251678720" behindDoc="1" locked="0" layoutInCell="1" allowOverlap="1" wp14:anchorId="3D8296BA" wp14:editId="55DD2BF2">
            <wp:simplePos x="0" y="0"/>
            <wp:positionH relativeFrom="column">
              <wp:posOffset>3257550</wp:posOffset>
            </wp:positionH>
            <wp:positionV relativeFrom="paragraph">
              <wp:posOffset>528320</wp:posOffset>
            </wp:positionV>
            <wp:extent cx="2762250" cy="1905000"/>
            <wp:effectExtent l="0" t="0" r="0" b="0"/>
            <wp:wrapTight wrapText="bothSides">
              <wp:wrapPolygon edited="0">
                <wp:start x="0" y="0"/>
                <wp:lineTo x="0" y="21384"/>
                <wp:lineTo x="21451" y="21384"/>
                <wp:lineTo x="21451" y="0"/>
                <wp:lineTo x="0" y="0"/>
              </wp:wrapPolygon>
            </wp:wrapTight>
            <wp:docPr id="27" name="Grafik 27" descr="http://www.aktuelle-wochenschau.de/2011/images/w40/a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ktuelle-wochenschau.de/2011/images/w40/abb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591">
        <w:rPr>
          <w:rFonts w:asciiTheme="minorHAnsi" w:eastAsiaTheme="minorHAnsi" w:hAnsiTheme="minorHAnsi" w:cstheme="minorBidi"/>
          <w:noProof/>
          <w:sz w:val="20"/>
          <w:szCs w:val="22"/>
        </w:rPr>
        <w:drawing>
          <wp:anchor distT="0" distB="0" distL="114300" distR="114300" simplePos="0" relativeHeight="251677696" behindDoc="1" locked="0" layoutInCell="1" allowOverlap="1" wp14:anchorId="20EBBC9B" wp14:editId="0EAF4A0C">
            <wp:simplePos x="0" y="0"/>
            <wp:positionH relativeFrom="column">
              <wp:posOffset>8890</wp:posOffset>
            </wp:positionH>
            <wp:positionV relativeFrom="paragraph">
              <wp:posOffset>528320</wp:posOffset>
            </wp:positionV>
            <wp:extent cx="2871816" cy="1908000"/>
            <wp:effectExtent l="0" t="0" r="5080" b="0"/>
            <wp:wrapTight wrapText="bothSides">
              <wp:wrapPolygon edited="0">
                <wp:start x="0" y="0"/>
                <wp:lineTo x="0" y="21356"/>
                <wp:lineTo x="21495" y="21356"/>
                <wp:lineTo x="21495" y="0"/>
                <wp:lineTo x="0" y="0"/>
              </wp:wrapPolygon>
            </wp:wrapTight>
            <wp:docPr id="26" name="Grafik 26" descr="http://www.aktuelle-wochenschau.de/2011/images/w40/a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ktuelle-wochenschau.de/2011/images/w40/abb5.jpg"/>
                    <pic:cNvPicPr>
                      <a:picLocks noChangeAspect="1" noChangeArrowheads="1"/>
                    </pic:cNvPicPr>
                  </pic:nvPicPr>
                  <pic:blipFill rotWithShape="1">
                    <a:blip r:embed="rId42">
                      <a:extLst>
                        <a:ext uri="{28A0092B-C50C-407E-A947-70E740481C1C}">
                          <a14:useLocalDpi xmlns:a14="http://schemas.microsoft.com/office/drawing/2010/main" val="0"/>
                        </a:ext>
                      </a:extLst>
                    </a:blip>
                    <a:stretch/>
                  </pic:blipFill>
                  <pic:spPr bwMode="auto">
                    <a:xfrm>
                      <a:off x="0" y="0"/>
                      <a:ext cx="2871816" cy="19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F7591">
        <w:rPr>
          <w:rFonts w:asciiTheme="minorHAnsi" w:eastAsiaTheme="minorHAnsi" w:hAnsiTheme="minorHAnsi" w:cstheme="minorBidi"/>
          <w:sz w:val="20"/>
          <w:szCs w:val="22"/>
          <w:lang w:val="de-DE" w:eastAsia="en-US"/>
        </w:rPr>
        <w:t>Ettringitbildung</w:t>
      </w:r>
      <w:proofErr w:type="spellEnd"/>
      <w:r w:rsidRPr="006F7591">
        <w:rPr>
          <w:rFonts w:asciiTheme="minorHAnsi" w:eastAsiaTheme="minorHAnsi" w:hAnsiTheme="minorHAnsi" w:cstheme="minorBidi"/>
          <w:sz w:val="20"/>
          <w:szCs w:val="22"/>
          <w:lang w:val="de-DE" w:eastAsia="en-US"/>
        </w:rPr>
        <w:t xml:space="preserve"> (Treiben, Gipssterben) beim Mischen mit Zement (verboten) bzw. bei Kontakt mit dem erhärteten Beton</w:t>
      </w:r>
    </w:p>
    <w:p w:rsidR="00151B5F" w:rsidRPr="006F7591" w:rsidRDefault="00151B5F" w:rsidP="003E2A9D">
      <w:pPr>
        <w:rPr>
          <w:lang w:val="de-DE"/>
        </w:rPr>
      </w:pPr>
    </w:p>
    <w:p w:rsidR="00170107" w:rsidRPr="006F7591" w:rsidRDefault="00170107" w:rsidP="003E2A9D">
      <w:pPr>
        <w:rPr>
          <w:lang w:val="de-DE"/>
        </w:rPr>
      </w:pPr>
    </w:p>
    <w:p w:rsidR="00170107" w:rsidRPr="006F7591" w:rsidRDefault="00170107" w:rsidP="003E2A9D">
      <w:pPr>
        <w:rPr>
          <w:lang w:val="de-DE"/>
        </w:rPr>
      </w:pPr>
    </w:p>
    <w:p w:rsidR="009F6802" w:rsidRPr="006F7591" w:rsidRDefault="009F6802" w:rsidP="003E2A9D">
      <w:pPr>
        <w:rPr>
          <w:lang w:val="de-DE"/>
        </w:rPr>
      </w:pPr>
    </w:p>
    <w:p w:rsidR="009F6802" w:rsidRPr="006F7591" w:rsidRDefault="009F6802" w:rsidP="003E2A9D">
      <w:pPr>
        <w:rPr>
          <w:lang w:val="de-DE"/>
        </w:rPr>
      </w:pPr>
    </w:p>
    <w:p w:rsidR="009F6802" w:rsidRPr="006F7591" w:rsidRDefault="009F6802" w:rsidP="003E2A9D">
      <w:pPr>
        <w:rPr>
          <w:lang w:val="de-DE"/>
        </w:rPr>
      </w:pPr>
    </w:p>
    <w:p w:rsidR="00151B5F" w:rsidRPr="006F7591" w:rsidRDefault="00151B5F" w:rsidP="003E2A9D">
      <w:pPr>
        <w:rPr>
          <w:lang w:val="de-DE"/>
        </w:rPr>
      </w:pPr>
    </w:p>
    <w:p w:rsidR="00F133D3" w:rsidRPr="006F7591" w:rsidRDefault="000C19C0" w:rsidP="00D92E66">
      <w:pPr>
        <w:spacing w:line="240" w:lineRule="auto"/>
        <w:rPr>
          <w:lang w:val="de-DE"/>
        </w:rPr>
      </w:pPr>
      <w:r w:rsidRPr="006F7591">
        <w:rPr>
          <w:lang w:val="de-DE"/>
        </w:rPr>
        <w:t xml:space="preserve">           Erneute Kristallisation beim Zusammenkommen mit Beton (</w:t>
      </w:r>
      <w:proofErr w:type="spellStart"/>
      <w:r w:rsidRPr="006F7591">
        <w:rPr>
          <w:lang w:val="de-DE"/>
        </w:rPr>
        <w:t>Ettringitbildung</w:t>
      </w:r>
      <w:proofErr w:type="spellEnd"/>
      <w:r w:rsidRPr="006F7591">
        <w:rPr>
          <w:lang w:val="de-DE"/>
        </w:rPr>
        <w:t>)</w:t>
      </w:r>
    </w:p>
    <w:p w:rsidR="00D92E66" w:rsidRPr="006F7591" w:rsidRDefault="00D92E66">
      <w:pPr>
        <w:rPr>
          <w:lang w:val="de-DE"/>
        </w:rPr>
      </w:pPr>
      <w:r w:rsidRPr="006F7591">
        <w:rPr>
          <w:lang w:val="de-DE"/>
        </w:rPr>
        <w:br w:type="page"/>
      </w:r>
    </w:p>
    <w:p w:rsidR="000C19C0" w:rsidRPr="006F7591" w:rsidRDefault="00A44056" w:rsidP="003E2A9D">
      <w:pPr>
        <w:rPr>
          <w:rFonts w:asciiTheme="majorHAnsi" w:eastAsiaTheme="majorEastAsia" w:hAnsiTheme="majorHAnsi" w:cstheme="majorBidi"/>
          <w:b/>
          <w:bCs/>
          <w:color w:val="0F6FC6" w:themeColor="accent1"/>
          <w:sz w:val="26"/>
          <w:szCs w:val="26"/>
          <w:lang w:val="de-DE"/>
        </w:rPr>
      </w:pPr>
      <w:r w:rsidRPr="006F7591">
        <w:rPr>
          <w:b/>
          <w:bCs/>
          <w:noProof/>
          <w:lang w:val="de-CH" w:eastAsia="de-CH"/>
        </w:rPr>
        <w:lastRenderedPageBreak/>
        <w:drawing>
          <wp:anchor distT="0" distB="0" distL="114300" distR="114300" simplePos="0" relativeHeight="251684864" behindDoc="1" locked="0" layoutInCell="1" allowOverlap="1" wp14:anchorId="75B869A0" wp14:editId="3EB912F7">
            <wp:simplePos x="0" y="0"/>
            <wp:positionH relativeFrom="column">
              <wp:posOffset>3048000</wp:posOffset>
            </wp:positionH>
            <wp:positionV relativeFrom="paragraph">
              <wp:posOffset>260350</wp:posOffset>
            </wp:positionV>
            <wp:extent cx="2880000" cy="1923368"/>
            <wp:effectExtent l="0" t="0" r="0" b="1270"/>
            <wp:wrapTight wrapText="bothSides">
              <wp:wrapPolygon edited="0">
                <wp:start x="0" y="0"/>
                <wp:lineTo x="0" y="21400"/>
                <wp:lineTo x="21433" y="21400"/>
                <wp:lineTo x="21433" y="0"/>
                <wp:lineTo x="0" y="0"/>
              </wp:wrapPolygon>
            </wp:wrapTight>
            <wp:docPr id="16403" name="Picture 19" descr="http://www.hausgarten.net/blog/wp-content/uploads/renovieren-verputzen2_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 name="Picture 19" descr="http://www.hausgarten.net/blog/wp-content/uploads/renovieren-verputzen2_f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1923368"/>
                    </a:xfrm>
                    <a:prstGeom prst="rect">
                      <a:avLst/>
                    </a:prstGeom>
                    <a:noFill/>
                    <a:extLst/>
                  </pic:spPr>
                </pic:pic>
              </a:graphicData>
            </a:graphic>
            <wp14:sizeRelH relativeFrom="page">
              <wp14:pctWidth>0</wp14:pctWidth>
            </wp14:sizeRelH>
            <wp14:sizeRelV relativeFrom="page">
              <wp14:pctHeight>0</wp14:pctHeight>
            </wp14:sizeRelV>
          </wp:anchor>
        </w:drawing>
      </w:r>
      <w:r w:rsidR="00D92E66" w:rsidRPr="006F7591">
        <w:rPr>
          <w:rFonts w:asciiTheme="majorHAnsi" w:eastAsiaTheme="majorEastAsia" w:hAnsiTheme="majorHAnsi" w:cstheme="majorBidi"/>
          <w:b/>
          <w:bCs/>
          <w:color w:val="0F6FC6" w:themeColor="accent1"/>
          <w:sz w:val="26"/>
          <w:szCs w:val="26"/>
          <w:lang w:val="de-DE"/>
        </w:rPr>
        <w:t>Gips-Praxis</w:t>
      </w:r>
    </w:p>
    <w:p w:rsidR="00B15F72" w:rsidRPr="006F7591" w:rsidRDefault="00E83151" w:rsidP="00D92E66">
      <w:pPr>
        <w:rPr>
          <w:lang w:val="de-DE"/>
        </w:rPr>
      </w:pPr>
      <w:r w:rsidRPr="006F7591">
        <w:rPr>
          <w:b/>
          <w:bCs/>
          <w:lang w:val="de-DE"/>
        </w:rPr>
        <w:t>Verarbeitungsfähigkeit durch Anmachen</w:t>
      </w:r>
      <w:r w:rsidR="00A44056" w:rsidRPr="006F7591">
        <w:rPr>
          <w:noProof/>
          <w:lang w:val="de-DE" w:eastAsia="de-CH"/>
        </w:rPr>
        <w:t xml:space="preserve"> </w:t>
      </w:r>
      <w:r w:rsidRPr="006F7591">
        <w:rPr>
          <w:b/>
          <w:bCs/>
          <w:lang w:val="de-DE"/>
        </w:rPr>
        <w:br/>
      </w:r>
      <w:r w:rsidRPr="006F7591">
        <w:rPr>
          <w:lang w:val="de-DE"/>
        </w:rPr>
        <w:t>mit Wasser und ggf. zusätzlichen Anregern</w:t>
      </w:r>
    </w:p>
    <w:p w:rsidR="00B15F72" w:rsidRPr="006F7591" w:rsidRDefault="00E83151" w:rsidP="00D92E66">
      <w:pPr>
        <w:rPr>
          <w:lang w:val="de-DE"/>
        </w:rPr>
      </w:pPr>
      <w:r w:rsidRPr="006F7591">
        <w:rPr>
          <w:b/>
          <w:bCs/>
          <w:lang w:val="de-DE"/>
        </w:rPr>
        <w:t>Poren sorgen für gute Gipseigenschaften</w:t>
      </w:r>
      <w:r w:rsidRPr="006F7591">
        <w:rPr>
          <w:lang w:val="de-DE"/>
        </w:rPr>
        <w:br/>
        <w:t>Wärmedämmung, Dampfdiffusion, Schallschutz</w:t>
      </w:r>
    </w:p>
    <w:p w:rsidR="00B15F72" w:rsidRPr="006F7591" w:rsidRDefault="00E83151" w:rsidP="00D92E66">
      <w:pPr>
        <w:rPr>
          <w:lang w:val="de-DE"/>
        </w:rPr>
      </w:pPr>
      <w:r w:rsidRPr="006F7591">
        <w:rPr>
          <w:b/>
          <w:bCs/>
          <w:lang w:val="de-DE"/>
        </w:rPr>
        <w:t>Variation durch Zuschläge</w:t>
      </w:r>
      <w:r w:rsidRPr="006F7591">
        <w:rPr>
          <w:lang w:val="de-DE"/>
        </w:rPr>
        <w:br/>
        <w:t>Versteifungszeit, Konsistenz, Haftung</w:t>
      </w:r>
    </w:p>
    <w:p w:rsidR="00A44056" w:rsidRPr="006F7591" w:rsidRDefault="00A44056" w:rsidP="00D92E66">
      <w:pPr>
        <w:rPr>
          <w:lang w:val="de-DE"/>
        </w:rPr>
      </w:pPr>
    </w:p>
    <w:p w:rsidR="00A44056" w:rsidRPr="006F7591" w:rsidRDefault="00A44056" w:rsidP="00A44056">
      <w:pPr>
        <w:rPr>
          <w:b/>
          <w:u w:val="single"/>
          <w:lang w:val="de-DE"/>
        </w:rPr>
      </w:pPr>
      <w:r w:rsidRPr="006F7591">
        <w:rPr>
          <w:b/>
          <w:bCs/>
          <w:noProof/>
          <w:u w:val="single"/>
          <w:lang w:val="de-CH" w:eastAsia="de-CH"/>
        </w:rPr>
        <w:drawing>
          <wp:anchor distT="0" distB="0" distL="114300" distR="114300" simplePos="0" relativeHeight="251685888" behindDoc="1" locked="0" layoutInCell="1" allowOverlap="1" wp14:anchorId="5D1960AD" wp14:editId="319EA99C">
            <wp:simplePos x="0" y="0"/>
            <wp:positionH relativeFrom="column">
              <wp:posOffset>4324350</wp:posOffset>
            </wp:positionH>
            <wp:positionV relativeFrom="paragraph">
              <wp:posOffset>236220</wp:posOffset>
            </wp:positionV>
            <wp:extent cx="1600200" cy="2038350"/>
            <wp:effectExtent l="0" t="0" r="0" b="0"/>
            <wp:wrapTight wrapText="bothSides">
              <wp:wrapPolygon edited="0">
                <wp:start x="0" y="0"/>
                <wp:lineTo x="0" y="21398"/>
                <wp:lineTo x="21343" y="21398"/>
                <wp:lineTo x="21343" y="0"/>
                <wp:lineTo x="0" y="0"/>
              </wp:wrapPolygon>
            </wp:wrapTight>
            <wp:docPr id="16399" name="Picture 15" descr="http://www.f1online.de/premid/003086000/308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 name="Picture 15" descr="http://www.f1online.de/premid/003086000/3086579.jpg"/>
                    <pic:cNvPicPr>
                      <a:picLocks noChangeAspect="1" noChangeArrowheads="1"/>
                    </pic:cNvPicPr>
                  </pic:nvPicPr>
                  <pic:blipFill rotWithShape="1">
                    <a:blip r:embed="rId44">
                      <a:extLst>
                        <a:ext uri="{28A0092B-C50C-407E-A947-70E740481C1C}">
                          <a14:useLocalDpi xmlns:a14="http://schemas.microsoft.com/office/drawing/2010/main" val="0"/>
                        </a:ext>
                      </a:extLst>
                    </a:blip>
                    <a:srcRect b="165"/>
                    <a:stretch/>
                  </pic:blipFill>
                  <pic:spPr bwMode="auto">
                    <a:xfrm>
                      <a:off x="0" y="0"/>
                      <a:ext cx="1600200" cy="2038350"/>
                    </a:xfrm>
                    <a:prstGeom prst="rect">
                      <a:avLst/>
                    </a:prstGeom>
                    <a:noFill/>
                    <a:extLst/>
                  </pic:spPr>
                </pic:pic>
              </a:graphicData>
            </a:graphic>
            <wp14:sizeRelH relativeFrom="page">
              <wp14:pctWidth>0</wp14:pctWidth>
            </wp14:sizeRelH>
            <wp14:sizeRelV relativeFrom="page">
              <wp14:pctHeight>0</wp14:pctHeight>
            </wp14:sizeRelV>
          </wp:anchor>
        </w:drawing>
      </w:r>
      <w:r w:rsidRPr="006F7591">
        <w:rPr>
          <w:b/>
          <w:bCs/>
          <w:u w:val="single"/>
          <w:lang w:val="de-DE"/>
        </w:rPr>
        <w:t xml:space="preserve">Gipsanrühren </w:t>
      </w:r>
    </w:p>
    <w:p w:rsidR="00B15F72" w:rsidRPr="006F7591" w:rsidRDefault="00E83151" w:rsidP="00A44056">
      <w:pPr>
        <w:pStyle w:val="Listenabsatz"/>
        <w:numPr>
          <w:ilvl w:val="0"/>
          <w:numId w:val="10"/>
        </w:numPr>
        <w:rPr>
          <w:lang w:val="de-DE"/>
        </w:rPr>
      </w:pPr>
      <w:r w:rsidRPr="006F7591">
        <w:rPr>
          <w:lang w:val="de-DE"/>
        </w:rPr>
        <w:t xml:space="preserve">Das auf der Packung angegebene Mischungsverhältnis exakt beachten </w:t>
      </w:r>
    </w:p>
    <w:p w:rsidR="00B15F72" w:rsidRPr="006F7591" w:rsidRDefault="00E83151" w:rsidP="00A44056">
      <w:pPr>
        <w:pStyle w:val="Listenabsatz"/>
        <w:numPr>
          <w:ilvl w:val="0"/>
          <w:numId w:val="10"/>
        </w:numPr>
        <w:rPr>
          <w:lang w:val="de-DE"/>
        </w:rPr>
      </w:pPr>
      <w:r w:rsidRPr="006F7591">
        <w:rPr>
          <w:lang w:val="de-DE"/>
        </w:rPr>
        <w:t>Waage benutzen (1g Wasser = 1 ml)</w:t>
      </w:r>
    </w:p>
    <w:p w:rsidR="00B15F72" w:rsidRPr="006F7591" w:rsidRDefault="00E83151" w:rsidP="00A44056">
      <w:pPr>
        <w:pStyle w:val="Listenabsatz"/>
        <w:numPr>
          <w:ilvl w:val="0"/>
          <w:numId w:val="10"/>
        </w:numPr>
        <w:rPr>
          <w:lang w:val="de-DE"/>
        </w:rPr>
      </w:pPr>
      <w:r w:rsidRPr="006F7591">
        <w:rPr>
          <w:lang w:val="de-DE"/>
        </w:rPr>
        <w:t>Das Wasser: Zimmertemperatur (20°-23° C)</w:t>
      </w:r>
    </w:p>
    <w:p w:rsidR="00B15F72" w:rsidRPr="006F7591" w:rsidRDefault="00E83151" w:rsidP="00A44056">
      <w:pPr>
        <w:pStyle w:val="Listenabsatz"/>
        <w:numPr>
          <w:ilvl w:val="0"/>
          <w:numId w:val="10"/>
        </w:numPr>
        <w:rPr>
          <w:lang w:val="de-DE"/>
        </w:rPr>
      </w:pPr>
      <w:r w:rsidRPr="006F7591">
        <w:rPr>
          <w:lang w:val="de-DE"/>
        </w:rPr>
        <w:t xml:space="preserve">Gipspulver locker ins Wasser streuen (nicht zu schnell, weil er sonst vielleicht Luft bindet – das verursacht Gipsknollen) </w:t>
      </w:r>
    </w:p>
    <w:p w:rsidR="00B15F72" w:rsidRPr="006F7591" w:rsidRDefault="00E83151" w:rsidP="00A44056">
      <w:pPr>
        <w:pStyle w:val="Listenabsatz"/>
        <w:numPr>
          <w:ilvl w:val="0"/>
          <w:numId w:val="10"/>
        </w:numPr>
        <w:rPr>
          <w:lang w:val="de-DE"/>
        </w:rPr>
      </w:pPr>
      <w:r w:rsidRPr="006F7591">
        <w:rPr>
          <w:lang w:val="de-DE"/>
        </w:rPr>
        <w:t>Gips etwa eine halbe Minute «sumpfen», in Ruhe lassen</w:t>
      </w:r>
    </w:p>
    <w:p w:rsidR="00B15F72" w:rsidRPr="006F7591" w:rsidRDefault="00E83151" w:rsidP="00A44056">
      <w:pPr>
        <w:pStyle w:val="Listenabsatz"/>
        <w:numPr>
          <w:ilvl w:val="0"/>
          <w:numId w:val="10"/>
        </w:numPr>
        <w:rPr>
          <w:lang w:val="de-DE"/>
        </w:rPr>
      </w:pPr>
      <w:r w:rsidRPr="006F7591">
        <w:rPr>
          <w:lang w:val="de-DE"/>
        </w:rPr>
        <w:t>Von Hand oder mit der Maschine, mindestens eine Minute, mit 2 bis 3 Umdrehungen pro Sekunde, umrühren</w:t>
      </w:r>
    </w:p>
    <w:p w:rsidR="00B15F72" w:rsidRPr="006F7591" w:rsidRDefault="00E83151" w:rsidP="00A44056">
      <w:pPr>
        <w:pStyle w:val="Listenabsatz"/>
        <w:numPr>
          <w:ilvl w:val="0"/>
          <w:numId w:val="10"/>
        </w:numPr>
        <w:rPr>
          <w:lang w:val="de-DE"/>
        </w:rPr>
      </w:pPr>
      <w:r w:rsidRPr="006F7591">
        <w:rPr>
          <w:lang w:val="de-DE"/>
        </w:rPr>
        <w:t>Rasch verarbeiten (Information Hersteller beachten)</w:t>
      </w:r>
    </w:p>
    <w:p w:rsidR="00055127" w:rsidRPr="006F7591" w:rsidRDefault="00055127" w:rsidP="003E2A9D">
      <w:pPr>
        <w:rPr>
          <w:lang w:val="de-DE"/>
        </w:rPr>
      </w:pPr>
      <w:r w:rsidRPr="006F7591">
        <w:rPr>
          <w:noProof/>
          <w:lang w:val="de-CH" w:eastAsia="de-CH"/>
        </w:rPr>
        <w:drawing>
          <wp:anchor distT="0" distB="0" distL="114300" distR="114300" simplePos="0" relativeHeight="251687936" behindDoc="1" locked="0" layoutInCell="1" allowOverlap="1" wp14:anchorId="2EDD9A91" wp14:editId="067F7ECD">
            <wp:simplePos x="0" y="0"/>
            <wp:positionH relativeFrom="column">
              <wp:posOffset>39370</wp:posOffset>
            </wp:positionH>
            <wp:positionV relativeFrom="paragraph">
              <wp:posOffset>187325</wp:posOffset>
            </wp:positionV>
            <wp:extent cx="5829300" cy="2571750"/>
            <wp:effectExtent l="57150" t="19050" r="57150" b="95250"/>
            <wp:wrapTight wrapText="bothSides">
              <wp:wrapPolygon edited="0">
                <wp:start x="282" y="-160"/>
                <wp:lineTo x="-212" y="0"/>
                <wp:lineTo x="-212" y="21760"/>
                <wp:lineTo x="212" y="22240"/>
                <wp:lineTo x="21318" y="22240"/>
                <wp:lineTo x="21388" y="22080"/>
                <wp:lineTo x="21741" y="20640"/>
                <wp:lineTo x="21741" y="2560"/>
                <wp:lineTo x="21529" y="1120"/>
                <wp:lineTo x="21318" y="-160"/>
                <wp:lineTo x="282" y="-160"/>
              </wp:wrapPolygon>
            </wp:wrapTight>
            <wp:docPr id="195584"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V relativeFrom="margin">
              <wp14:pctHeight>0</wp14:pctHeight>
            </wp14:sizeRelV>
          </wp:anchor>
        </w:drawing>
      </w:r>
      <w:bookmarkStart w:id="0" w:name="_GoBack"/>
      <w:bookmarkEnd w:id="0"/>
    </w:p>
    <w:sectPr w:rsidR="00055127" w:rsidRPr="006F7591" w:rsidSect="009F6802">
      <w:headerReference w:type="default" r:id="rId50"/>
      <w:footerReference w:type="default" r:id="rId51"/>
      <w:footerReference w:type="first" r:id="rId52"/>
      <w:pgSz w:w="12240" w:h="15840"/>
      <w:pgMar w:top="1440" w:right="1440" w:bottom="1440" w:left="1440" w:header="720" w:footer="720" w:gutter="0"/>
      <w:pgBorders w:offsetFrom="page">
        <w:top w:val="single" w:sz="4" w:space="24" w:color="00B0F0"/>
        <w:left w:val="single" w:sz="4" w:space="24" w:color="00B0F0"/>
        <w:bottom w:val="single" w:sz="4" w:space="24" w:color="00B0F0"/>
        <w:right w:val="single" w:sz="4" w:space="24" w:color="00B0F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A26" w:rsidRDefault="00EA1A26" w:rsidP="00001659">
      <w:pPr>
        <w:spacing w:after="0" w:line="240" w:lineRule="auto"/>
      </w:pPr>
      <w:r>
        <w:separator/>
      </w:r>
    </w:p>
  </w:endnote>
  <w:endnote w:type="continuationSeparator" w:id="0">
    <w:p w:rsidR="00EA1A26" w:rsidRDefault="00EA1A26" w:rsidP="00001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43D" w:rsidRDefault="005A443D">
    <w:pPr>
      <w:pStyle w:val="Fuzeile"/>
      <w:pBdr>
        <w:top w:val="thinThickSmallGap" w:sz="24" w:space="1" w:color="004D6C"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roofErr w:type="spellStart"/>
    <w:r>
      <w:rPr>
        <w:rFonts w:asciiTheme="majorHAnsi" w:eastAsiaTheme="majorEastAsia" w:hAnsiTheme="majorHAnsi" w:cstheme="majorBidi"/>
      </w:rPr>
      <w:t>Seite</w:t>
    </w:r>
    <w:proofErr w:type="spellEnd"/>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3C236F" w:rsidRPr="003C236F">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5A443D" w:rsidRDefault="005A443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43D" w:rsidRDefault="005A443D" w:rsidP="00B158F9">
    <w:pPr>
      <w:pStyle w:val="Fuzeile"/>
      <w:pBdr>
        <w:top w:val="thinThickSmallGap" w:sz="24" w:space="1" w:color="004D6C" w:themeColor="accent2" w:themeShade="7F"/>
      </w:pBdr>
      <w:jc w:val="right"/>
      <w:rPr>
        <w:rFonts w:asciiTheme="majorHAnsi" w:eastAsiaTheme="majorEastAsia" w:hAnsiTheme="majorHAnsi" w:cstheme="majorBidi"/>
      </w:rPr>
    </w:pPr>
    <w:proofErr w:type="spellStart"/>
    <w:r>
      <w:rPr>
        <w:rFonts w:asciiTheme="majorHAnsi" w:eastAsiaTheme="majorEastAsia" w:hAnsiTheme="majorHAnsi" w:cstheme="majorBidi"/>
      </w:rPr>
      <w:t>Seite</w:t>
    </w:r>
    <w:proofErr w:type="spellEnd"/>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3C236F" w:rsidRPr="003C236F">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A443D" w:rsidRDefault="005A443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A26" w:rsidRDefault="00EA1A26" w:rsidP="00001659">
      <w:pPr>
        <w:spacing w:after="0" w:line="240" w:lineRule="auto"/>
      </w:pPr>
      <w:r>
        <w:separator/>
      </w:r>
    </w:p>
  </w:footnote>
  <w:footnote w:type="continuationSeparator" w:id="0">
    <w:p w:rsidR="00EA1A26" w:rsidRDefault="00EA1A26" w:rsidP="000016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43D" w:rsidRDefault="005A443D">
    <w:pPr>
      <w:pStyle w:val="Kopfzeile"/>
      <w:pBdr>
        <w:between w:val="single" w:sz="4" w:space="1" w:color="0F6FC6" w:themeColor="accent1"/>
      </w:pBdr>
      <w:spacing w:line="276" w:lineRule="auto"/>
      <w:jc w:val="center"/>
    </w:pPr>
    <w:proofErr w:type="spellStart"/>
    <w:proofErr w:type="gramStart"/>
    <w:r>
      <w:t>Gips</w:t>
    </w:r>
    <w:proofErr w:type="spellEnd"/>
    <w:r>
      <w:t xml:space="preserve">  </w:t>
    </w:r>
    <w:proofErr w:type="spellStart"/>
    <w:r>
      <w:t>im</w:t>
    </w:r>
    <w:proofErr w:type="spellEnd"/>
    <w:proofErr w:type="gramEnd"/>
    <w:r>
      <w:t xml:space="preserve"> </w:t>
    </w:r>
    <w:proofErr w:type="spellStart"/>
    <w:r>
      <w:t>Bau</w:t>
    </w:r>
    <w:proofErr w:type="spellEnd"/>
  </w:p>
  <w:p w:rsidR="005A443D" w:rsidRDefault="005A443D">
    <w:pPr>
      <w:pStyle w:val="Kopfzeile"/>
      <w:pBdr>
        <w:between w:val="single" w:sz="4" w:space="1" w:color="0F6FC6" w:themeColor="accent1"/>
      </w:pBdr>
      <w:spacing w:line="276" w:lineRule="auto"/>
      <w:jc w:val="center"/>
    </w:pPr>
  </w:p>
  <w:p w:rsidR="005A443D" w:rsidRDefault="005A443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7671"/>
    <w:multiLevelType w:val="hybridMultilevel"/>
    <w:tmpl w:val="595EDE1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07CB243A"/>
    <w:multiLevelType w:val="hybridMultilevel"/>
    <w:tmpl w:val="E5F0EF92"/>
    <w:lvl w:ilvl="0" w:tplc="7D384260">
      <w:start w:val="1"/>
      <w:numFmt w:val="bullet"/>
      <w:lvlText w:val=""/>
      <w:lvlJc w:val="left"/>
      <w:pPr>
        <w:tabs>
          <w:tab w:val="num" w:pos="720"/>
        </w:tabs>
        <w:ind w:left="720" w:hanging="360"/>
      </w:pPr>
      <w:rPr>
        <w:rFonts w:ascii="Wingdings" w:hAnsi="Wingdings" w:hint="default"/>
      </w:rPr>
    </w:lvl>
    <w:lvl w:ilvl="1" w:tplc="D4ECE38E" w:tentative="1">
      <w:start w:val="1"/>
      <w:numFmt w:val="bullet"/>
      <w:lvlText w:val=""/>
      <w:lvlJc w:val="left"/>
      <w:pPr>
        <w:tabs>
          <w:tab w:val="num" w:pos="1440"/>
        </w:tabs>
        <w:ind w:left="1440" w:hanging="360"/>
      </w:pPr>
      <w:rPr>
        <w:rFonts w:ascii="Wingdings" w:hAnsi="Wingdings" w:hint="default"/>
      </w:rPr>
    </w:lvl>
    <w:lvl w:ilvl="2" w:tplc="4D867EAE" w:tentative="1">
      <w:start w:val="1"/>
      <w:numFmt w:val="bullet"/>
      <w:lvlText w:val=""/>
      <w:lvlJc w:val="left"/>
      <w:pPr>
        <w:tabs>
          <w:tab w:val="num" w:pos="2160"/>
        </w:tabs>
        <w:ind w:left="2160" w:hanging="360"/>
      </w:pPr>
      <w:rPr>
        <w:rFonts w:ascii="Wingdings" w:hAnsi="Wingdings" w:hint="default"/>
      </w:rPr>
    </w:lvl>
    <w:lvl w:ilvl="3" w:tplc="653E6392" w:tentative="1">
      <w:start w:val="1"/>
      <w:numFmt w:val="bullet"/>
      <w:lvlText w:val=""/>
      <w:lvlJc w:val="left"/>
      <w:pPr>
        <w:tabs>
          <w:tab w:val="num" w:pos="2880"/>
        </w:tabs>
        <w:ind w:left="2880" w:hanging="360"/>
      </w:pPr>
      <w:rPr>
        <w:rFonts w:ascii="Wingdings" w:hAnsi="Wingdings" w:hint="default"/>
      </w:rPr>
    </w:lvl>
    <w:lvl w:ilvl="4" w:tplc="65BA2E94" w:tentative="1">
      <w:start w:val="1"/>
      <w:numFmt w:val="bullet"/>
      <w:lvlText w:val=""/>
      <w:lvlJc w:val="left"/>
      <w:pPr>
        <w:tabs>
          <w:tab w:val="num" w:pos="3600"/>
        </w:tabs>
        <w:ind w:left="3600" w:hanging="360"/>
      </w:pPr>
      <w:rPr>
        <w:rFonts w:ascii="Wingdings" w:hAnsi="Wingdings" w:hint="default"/>
      </w:rPr>
    </w:lvl>
    <w:lvl w:ilvl="5" w:tplc="54B2CAA0" w:tentative="1">
      <w:start w:val="1"/>
      <w:numFmt w:val="bullet"/>
      <w:lvlText w:val=""/>
      <w:lvlJc w:val="left"/>
      <w:pPr>
        <w:tabs>
          <w:tab w:val="num" w:pos="4320"/>
        </w:tabs>
        <w:ind w:left="4320" w:hanging="360"/>
      </w:pPr>
      <w:rPr>
        <w:rFonts w:ascii="Wingdings" w:hAnsi="Wingdings" w:hint="default"/>
      </w:rPr>
    </w:lvl>
    <w:lvl w:ilvl="6" w:tplc="DEAE7352" w:tentative="1">
      <w:start w:val="1"/>
      <w:numFmt w:val="bullet"/>
      <w:lvlText w:val=""/>
      <w:lvlJc w:val="left"/>
      <w:pPr>
        <w:tabs>
          <w:tab w:val="num" w:pos="5040"/>
        </w:tabs>
        <w:ind w:left="5040" w:hanging="360"/>
      </w:pPr>
      <w:rPr>
        <w:rFonts w:ascii="Wingdings" w:hAnsi="Wingdings" w:hint="default"/>
      </w:rPr>
    </w:lvl>
    <w:lvl w:ilvl="7" w:tplc="A1441886" w:tentative="1">
      <w:start w:val="1"/>
      <w:numFmt w:val="bullet"/>
      <w:lvlText w:val=""/>
      <w:lvlJc w:val="left"/>
      <w:pPr>
        <w:tabs>
          <w:tab w:val="num" w:pos="5760"/>
        </w:tabs>
        <w:ind w:left="5760" w:hanging="360"/>
      </w:pPr>
      <w:rPr>
        <w:rFonts w:ascii="Wingdings" w:hAnsi="Wingdings" w:hint="default"/>
      </w:rPr>
    </w:lvl>
    <w:lvl w:ilvl="8" w:tplc="44FE1F5A" w:tentative="1">
      <w:start w:val="1"/>
      <w:numFmt w:val="bullet"/>
      <w:lvlText w:val=""/>
      <w:lvlJc w:val="left"/>
      <w:pPr>
        <w:tabs>
          <w:tab w:val="num" w:pos="6480"/>
        </w:tabs>
        <w:ind w:left="6480" w:hanging="360"/>
      </w:pPr>
      <w:rPr>
        <w:rFonts w:ascii="Wingdings" w:hAnsi="Wingdings" w:hint="default"/>
      </w:rPr>
    </w:lvl>
  </w:abstractNum>
  <w:abstractNum w:abstractNumId="2">
    <w:nsid w:val="0B2C486D"/>
    <w:multiLevelType w:val="hybridMultilevel"/>
    <w:tmpl w:val="7DC44A0E"/>
    <w:lvl w:ilvl="0" w:tplc="7D42C832">
      <w:start w:val="1"/>
      <w:numFmt w:val="bullet"/>
      <w:lvlText w:val=""/>
      <w:lvlJc w:val="left"/>
      <w:pPr>
        <w:tabs>
          <w:tab w:val="num" w:pos="720"/>
        </w:tabs>
        <w:ind w:left="720" w:hanging="360"/>
      </w:pPr>
      <w:rPr>
        <w:rFonts w:ascii="Wingdings" w:hAnsi="Wingdings" w:hint="default"/>
      </w:rPr>
    </w:lvl>
    <w:lvl w:ilvl="1" w:tplc="A2949620" w:tentative="1">
      <w:start w:val="1"/>
      <w:numFmt w:val="bullet"/>
      <w:lvlText w:val=""/>
      <w:lvlJc w:val="left"/>
      <w:pPr>
        <w:tabs>
          <w:tab w:val="num" w:pos="1440"/>
        </w:tabs>
        <w:ind w:left="1440" w:hanging="360"/>
      </w:pPr>
      <w:rPr>
        <w:rFonts w:ascii="Wingdings" w:hAnsi="Wingdings" w:hint="default"/>
      </w:rPr>
    </w:lvl>
    <w:lvl w:ilvl="2" w:tplc="E30857AA" w:tentative="1">
      <w:start w:val="1"/>
      <w:numFmt w:val="bullet"/>
      <w:lvlText w:val=""/>
      <w:lvlJc w:val="left"/>
      <w:pPr>
        <w:tabs>
          <w:tab w:val="num" w:pos="2160"/>
        </w:tabs>
        <w:ind w:left="2160" w:hanging="360"/>
      </w:pPr>
      <w:rPr>
        <w:rFonts w:ascii="Wingdings" w:hAnsi="Wingdings" w:hint="default"/>
      </w:rPr>
    </w:lvl>
    <w:lvl w:ilvl="3" w:tplc="A4967E28" w:tentative="1">
      <w:start w:val="1"/>
      <w:numFmt w:val="bullet"/>
      <w:lvlText w:val=""/>
      <w:lvlJc w:val="left"/>
      <w:pPr>
        <w:tabs>
          <w:tab w:val="num" w:pos="2880"/>
        </w:tabs>
        <w:ind w:left="2880" w:hanging="360"/>
      </w:pPr>
      <w:rPr>
        <w:rFonts w:ascii="Wingdings" w:hAnsi="Wingdings" w:hint="default"/>
      </w:rPr>
    </w:lvl>
    <w:lvl w:ilvl="4" w:tplc="5B6CBB72" w:tentative="1">
      <w:start w:val="1"/>
      <w:numFmt w:val="bullet"/>
      <w:lvlText w:val=""/>
      <w:lvlJc w:val="left"/>
      <w:pPr>
        <w:tabs>
          <w:tab w:val="num" w:pos="3600"/>
        </w:tabs>
        <w:ind w:left="3600" w:hanging="360"/>
      </w:pPr>
      <w:rPr>
        <w:rFonts w:ascii="Wingdings" w:hAnsi="Wingdings" w:hint="default"/>
      </w:rPr>
    </w:lvl>
    <w:lvl w:ilvl="5" w:tplc="A676A9E2" w:tentative="1">
      <w:start w:val="1"/>
      <w:numFmt w:val="bullet"/>
      <w:lvlText w:val=""/>
      <w:lvlJc w:val="left"/>
      <w:pPr>
        <w:tabs>
          <w:tab w:val="num" w:pos="4320"/>
        </w:tabs>
        <w:ind w:left="4320" w:hanging="360"/>
      </w:pPr>
      <w:rPr>
        <w:rFonts w:ascii="Wingdings" w:hAnsi="Wingdings" w:hint="default"/>
      </w:rPr>
    </w:lvl>
    <w:lvl w:ilvl="6" w:tplc="E1922208" w:tentative="1">
      <w:start w:val="1"/>
      <w:numFmt w:val="bullet"/>
      <w:lvlText w:val=""/>
      <w:lvlJc w:val="left"/>
      <w:pPr>
        <w:tabs>
          <w:tab w:val="num" w:pos="5040"/>
        </w:tabs>
        <w:ind w:left="5040" w:hanging="360"/>
      </w:pPr>
      <w:rPr>
        <w:rFonts w:ascii="Wingdings" w:hAnsi="Wingdings" w:hint="default"/>
      </w:rPr>
    </w:lvl>
    <w:lvl w:ilvl="7" w:tplc="EC5E726E" w:tentative="1">
      <w:start w:val="1"/>
      <w:numFmt w:val="bullet"/>
      <w:lvlText w:val=""/>
      <w:lvlJc w:val="left"/>
      <w:pPr>
        <w:tabs>
          <w:tab w:val="num" w:pos="5760"/>
        </w:tabs>
        <w:ind w:left="5760" w:hanging="360"/>
      </w:pPr>
      <w:rPr>
        <w:rFonts w:ascii="Wingdings" w:hAnsi="Wingdings" w:hint="default"/>
      </w:rPr>
    </w:lvl>
    <w:lvl w:ilvl="8" w:tplc="59D2444E" w:tentative="1">
      <w:start w:val="1"/>
      <w:numFmt w:val="bullet"/>
      <w:lvlText w:val=""/>
      <w:lvlJc w:val="left"/>
      <w:pPr>
        <w:tabs>
          <w:tab w:val="num" w:pos="6480"/>
        </w:tabs>
        <w:ind w:left="6480" w:hanging="360"/>
      </w:pPr>
      <w:rPr>
        <w:rFonts w:ascii="Wingdings" w:hAnsi="Wingdings" w:hint="default"/>
      </w:rPr>
    </w:lvl>
  </w:abstractNum>
  <w:abstractNum w:abstractNumId="3">
    <w:nsid w:val="0DDE3AE4"/>
    <w:multiLevelType w:val="hybridMultilevel"/>
    <w:tmpl w:val="0D14319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1F8F6EE2"/>
    <w:multiLevelType w:val="hybridMultilevel"/>
    <w:tmpl w:val="2B002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260B1C1F"/>
    <w:multiLevelType w:val="hybridMultilevel"/>
    <w:tmpl w:val="09C4EBA4"/>
    <w:lvl w:ilvl="0" w:tplc="98DA8AE6">
      <w:start w:val="1"/>
      <w:numFmt w:val="bullet"/>
      <w:lvlText w:val=""/>
      <w:lvlJc w:val="left"/>
      <w:pPr>
        <w:tabs>
          <w:tab w:val="num" w:pos="720"/>
        </w:tabs>
        <w:ind w:left="720" w:hanging="360"/>
      </w:pPr>
      <w:rPr>
        <w:rFonts w:ascii="Wingdings" w:hAnsi="Wingdings" w:hint="default"/>
      </w:rPr>
    </w:lvl>
    <w:lvl w:ilvl="1" w:tplc="06A67868" w:tentative="1">
      <w:start w:val="1"/>
      <w:numFmt w:val="bullet"/>
      <w:lvlText w:val=""/>
      <w:lvlJc w:val="left"/>
      <w:pPr>
        <w:tabs>
          <w:tab w:val="num" w:pos="1440"/>
        </w:tabs>
        <w:ind w:left="1440" w:hanging="360"/>
      </w:pPr>
      <w:rPr>
        <w:rFonts w:ascii="Wingdings" w:hAnsi="Wingdings" w:hint="default"/>
      </w:rPr>
    </w:lvl>
    <w:lvl w:ilvl="2" w:tplc="A04275E6" w:tentative="1">
      <w:start w:val="1"/>
      <w:numFmt w:val="bullet"/>
      <w:lvlText w:val=""/>
      <w:lvlJc w:val="left"/>
      <w:pPr>
        <w:tabs>
          <w:tab w:val="num" w:pos="2160"/>
        </w:tabs>
        <w:ind w:left="2160" w:hanging="360"/>
      </w:pPr>
      <w:rPr>
        <w:rFonts w:ascii="Wingdings" w:hAnsi="Wingdings" w:hint="default"/>
      </w:rPr>
    </w:lvl>
    <w:lvl w:ilvl="3" w:tplc="8DCC3330" w:tentative="1">
      <w:start w:val="1"/>
      <w:numFmt w:val="bullet"/>
      <w:lvlText w:val=""/>
      <w:lvlJc w:val="left"/>
      <w:pPr>
        <w:tabs>
          <w:tab w:val="num" w:pos="2880"/>
        </w:tabs>
        <w:ind w:left="2880" w:hanging="360"/>
      </w:pPr>
      <w:rPr>
        <w:rFonts w:ascii="Wingdings" w:hAnsi="Wingdings" w:hint="default"/>
      </w:rPr>
    </w:lvl>
    <w:lvl w:ilvl="4" w:tplc="1A160C5A" w:tentative="1">
      <w:start w:val="1"/>
      <w:numFmt w:val="bullet"/>
      <w:lvlText w:val=""/>
      <w:lvlJc w:val="left"/>
      <w:pPr>
        <w:tabs>
          <w:tab w:val="num" w:pos="3600"/>
        </w:tabs>
        <w:ind w:left="3600" w:hanging="360"/>
      </w:pPr>
      <w:rPr>
        <w:rFonts w:ascii="Wingdings" w:hAnsi="Wingdings" w:hint="default"/>
      </w:rPr>
    </w:lvl>
    <w:lvl w:ilvl="5" w:tplc="2B20BE44" w:tentative="1">
      <w:start w:val="1"/>
      <w:numFmt w:val="bullet"/>
      <w:lvlText w:val=""/>
      <w:lvlJc w:val="left"/>
      <w:pPr>
        <w:tabs>
          <w:tab w:val="num" w:pos="4320"/>
        </w:tabs>
        <w:ind w:left="4320" w:hanging="360"/>
      </w:pPr>
      <w:rPr>
        <w:rFonts w:ascii="Wingdings" w:hAnsi="Wingdings" w:hint="default"/>
      </w:rPr>
    </w:lvl>
    <w:lvl w:ilvl="6" w:tplc="CBE0C884" w:tentative="1">
      <w:start w:val="1"/>
      <w:numFmt w:val="bullet"/>
      <w:lvlText w:val=""/>
      <w:lvlJc w:val="left"/>
      <w:pPr>
        <w:tabs>
          <w:tab w:val="num" w:pos="5040"/>
        </w:tabs>
        <w:ind w:left="5040" w:hanging="360"/>
      </w:pPr>
      <w:rPr>
        <w:rFonts w:ascii="Wingdings" w:hAnsi="Wingdings" w:hint="default"/>
      </w:rPr>
    </w:lvl>
    <w:lvl w:ilvl="7" w:tplc="F20414E4" w:tentative="1">
      <w:start w:val="1"/>
      <w:numFmt w:val="bullet"/>
      <w:lvlText w:val=""/>
      <w:lvlJc w:val="left"/>
      <w:pPr>
        <w:tabs>
          <w:tab w:val="num" w:pos="5760"/>
        </w:tabs>
        <w:ind w:left="5760" w:hanging="360"/>
      </w:pPr>
      <w:rPr>
        <w:rFonts w:ascii="Wingdings" w:hAnsi="Wingdings" w:hint="default"/>
      </w:rPr>
    </w:lvl>
    <w:lvl w:ilvl="8" w:tplc="EE3E54C8" w:tentative="1">
      <w:start w:val="1"/>
      <w:numFmt w:val="bullet"/>
      <w:lvlText w:val=""/>
      <w:lvlJc w:val="left"/>
      <w:pPr>
        <w:tabs>
          <w:tab w:val="num" w:pos="6480"/>
        </w:tabs>
        <w:ind w:left="6480" w:hanging="360"/>
      </w:pPr>
      <w:rPr>
        <w:rFonts w:ascii="Wingdings" w:hAnsi="Wingdings" w:hint="default"/>
      </w:rPr>
    </w:lvl>
  </w:abstractNum>
  <w:abstractNum w:abstractNumId="6">
    <w:nsid w:val="39E94DE8"/>
    <w:multiLevelType w:val="hybridMultilevel"/>
    <w:tmpl w:val="B60C89A6"/>
    <w:lvl w:ilvl="0" w:tplc="6FBCD89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AF74F8E"/>
    <w:multiLevelType w:val="hybridMultilevel"/>
    <w:tmpl w:val="73224D78"/>
    <w:lvl w:ilvl="0" w:tplc="6F92947C">
      <w:start w:val="1"/>
      <w:numFmt w:val="bullet"/>
      <w:lvlText w:val=""/>
      <w:lvlJc w:val="left"/>
      <w:pPr>
        <w:tabs>
          <w:tab w:val="num" w:pos="720"/>
        </w:tabs>
        <w:ind w:left="720" w:hanging="360"/>
      </w:pPr>
      <w:rPr>
        <w:rFonts w:ascii="Wingdings" w:hAnsi="Wingdings" w:hint="default"/>
      </w:rPr>
    </w:lvl>
    <w:lvl w:ilvl="1" w:tplc="F1C47896">
      <w:start w:val="767"/>
      <w:numFmt w:val="bullet"/>
      <w:lvlText w:val=""/>
      <w:lvlJc w:val="left"/>
      <w:pPr>
        <w:tabs>
          <w:tab w:val="num" w:pos="1440"/>
        </w:tabs>
        <w:ind w:left="1440" w:hanging="360"/>
      </w:pPr>
      <w:rPr>
        <w:rFonts w:ascii="Wingdings" w:hAnsi="Wingdings" w:hint="default"/>
      </w:rPr>
    </w:lvl>
    <w:lvl w:ilvl="2" w:tplc="A358EDEE" w:tentative="1">
      <w:start w:val="1"/>
      <w:numFmt w:val="bullet"/>
      <w:lvlText w:val=""/>
      <w:lvlJc w:val="left"/>
      <w:pPr>
        <w:tabs>
          <w:tab w:val="num" w:pos="2160"/>
        </w:tabs>
        <w:ind w:left="2160" w:hanging="360"/>
      </w:pPr>
      <w:rPr>
        <w:rFonts w:ascii="Wingdings" w:hAnsi="Wingdings" w:hint="default"/>
      </w:rPr>
    </w:lvl>
    <w:lvl w:ilvl="3" w:tplc="506CAD84" w:tentative="1">
      <w:start w:val="1"/>
      <w:numFmt w:val="bullet"/>
      <w:lvlText w:val=""/>
      <w:lvlJc w:val="left"/>
      <w:pPr>
        <w:tabs>
          <w:tab w:val="num" w:pos="2880"/>
        </w:tabs>
        <w:ind w:left="2880" w:hanging="360"/>
      </w:pPr>
      <w:rPr>
        <w:rFonts w:ascii="Wingdings" w:hAnsi="Wingdings" w:hint="default"/>
      </w:rPr>
    </w:lvl>
    <w:lvl w:ilvl="4" w:tplc="227EC128" w:tentative="1">
      <w:start w:val="1"/>
      <w:numFmt w:val="bullet"/>
      <w:lvlText w:val=""/>
      <w:lvlJc w:val="left"/>
      <w:pPr>
        <w:tabs>
          <w:tab w:val="num" w:pos="3600"/>
        </w:tabs>
        <w:ind w:left="3600" w:hanging="360"/>
      </w:pPr>
      <w:rPr>
        <w:rFonts w:ascii="Wingdings" w:hAnsi="Wingdings" w:hint="default"/>
      </w:rPr>
    </w:lvl>
    <w:lvl w:ilvl="5" w:tplc="9DDA36D6" w:tentative="1">
      <w:start w:val="1"/>
      <w:numFmt w:val="bullet"/>
      <w:lvlText w:val=""/>
      <w:lvlJc w:val="left"/>
      <w:pPr>
        <w:tabs>
          <w:tab w:val="num" w:pos="4320"/>
        </w:tabs>
        <w:ind w:left="4320" w:hanging="360"/>
      </w:pPr>
      <w:rPr>
        <w:rFonts w:ascii="Wingdings" w:hAnsi="Wingdings" w:hint="default"/>
      </w:rPr>
    </w:lvl>
    <w:lvl w:ilvl="6" w:tplc="42566FDC" w:tentative="1">
      <w:start w:val="1"/>
      <w:numFmt w:val="bullet"/>
      <w:lvlText w:val=""/>
      <w:lvlJc w:val="left"/>
      <w:pPr>
        <w:tabs>
          <w:tab w:val="num" w:pos="5040"/>
        </w:tabs>
        <w:ind w:left="5040" w:hanging="360"/>
      </w:pPr>
      <w:rPr>
        <w:rFonts w:ascii="Wingdings" w:hAnsi="Wingdings" w:hint="default"/>
      </w:rPr>
    </w:lvl>
    <w:lvl w:ilvl="7" w:tplc="E8709754" w:tentative="1">
      <w:start w:val="1"/>
      <w:numFmt w:val="bullet"/>
      <w:lvlText w:val=""/>
      <w:lvlJc w:val="left"/>
      <w:pPr>
        <w:tabs>
          <w:tab w:val="num" w:pos="5760"/>
        </w:tabs>
        <w:ind w:left="5760" w:hanging="360"/>
      </w:pPr>
      <w:rPr>
        <w:rFonts w:ascii="Wingdings" w:hAnsi="Wingdings" w:hint="default"/>
      </w:rPr>
    </w:lvl>
    <w:lvl w:ilvl="8" w:tplc="15049FD8" w:tentative="1">
      <w:start w:val="1"/>
      <w:numFmt w:val="bullet"/>
      <w:lvlText w:val=""/>
      <w:lvlJc w:val="left"/>
      <w:pPr>
        <w:tabs>
          <w:tab w:val="num" w:pos="6480"/>
        </w:tabs>
        <w:ind w:left="6480" w:hanging="360"/>
      </w:pPr>
      <w:rPr>
        <w:rFonts w:ascii="Wingdings" w:hAnsi="Wingdings" w:hint="default"/>
      </w:rPr>
    </w:lvl>
  </w:abstractNum>
  <w:abstractNum w:abstractNumId="8">
    <w:nsid w:val="3EAB6DAF"/>
    <w:multiLevelType w:val="hybridMultilevel"/>
    <w:tmpl w:val="5D54E9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3FA27CF8"/>
    <w:multiLevelType w:val="hybridMultilevel"/>
    <w:tmpl w:val="FD90247A"/>
    <w:lvl w:ilvl="0" w:tplc="BA0A8A4C">
      <w:start w:val="1"/>
      <w:numFmt w:val="bullet"/>
      <w:lvlText w:val=""/>
      <w:lvlJc w:val="left"/>
      <w:pPr>
        <w:tabs>
          <w:tab w:val="num" w:pos="720"/>
        </w:tabs>
        <w:ind w:left="720" w:hanging="360"/>
      </w:pPr>
      <w:rPr>
        <w:rFonts w:ascii="Wingdings" w:hAnsi="Wingdings" w:hint="default"/>
      </w:rPr>
    </w:lvl>
    <w:lvl w:ilvl="1" w:tplc="FC64358C">
      <w:start w:val="1"/>
      <w:numFmt w:val="bullet"/>
      <w:lvlText w:val=""/>
      <w:lvlJc w:val="left"/>
      <w:pPr>
        <w:tabs>
          <w:tab w:val="num" w:pos="1440"/>
        </w:tabs>
        <w:ind w:left="1440" w:hanging="360"/>
      </w:pPr>
      <w:rPr>
        <w:rFonts w:ascii="Wingdings" w:hAnsi="Wingdings" w:hint="default"/>
      </w:rPr>
    </w:lvl>
    <w:lvl w:ilvl="2" w:tplc="92068766" w:tentative="1">
      <w:start w:val="1"/>
      <w:numFmt w:val="bullet"/>
      <w:lvlText w:val=""/>
      <w:lvlJc w:val="left"/>
      <w:pPr>
        <w:tabs>
          <w:tab w:val="num" w:pos="2160"/>
        </w:tabs>
        <w:ind w:left="2160" w:hanging="360"/>
      </w:pPr>
      <w:rPr>
        <w:rFonts w:ascii="Wingdings" w:hAnsi="Wingdings" w:hint="default"/>
      </w:rPr>
    </w:lvl>
    <w:lvl w:ilvl="3" w:tplc="BF581174" w:tentative="1">
      <w:start w:val="1"/>
      <w:numFmt w:val="bullet"/>
      <w:lvlText w:val=""/>
      <w:lvlJc w:val="left"/>
      <w:pPr>
        <w:tabs>
          <w:tab w:val="num" w:pos="2880"/>
        </w:tabs>
        <w:ind w:left="2880" w:hanging="360"/>
      </w:pPr>
      <w:rPr>
        <w:rFonts w:ascii="Wingdings" w:hAnsi="Wingdings" w:hint="default"/>
      </w:rPr>
    </w:lvl>
    <w:lvl w:ilvl="4" w:tplc="0AEEC1BC" w:tentative="1">
      <w:start w:val="1"/>
      <w:numFmt w:val="bullet"/>
      <w:lvlText w:val=""/>
      <w:lvlJc w:val="left"/>
      <w:pPr>
        <w:tabs>
          <w:tab w:val="num" w:pos="3600"/>
        </w:tabs>
        <w:ind w:left="3600" w:hanging="360"/>
      </w:pPr>
      <w:rPr>
        <w:rFonts w:ascii="Wingdings" w:hAnsi="Wingdings" w:hint="default"/>
      </w:rPr>
    </w:lvl>
    <w:lvl w:ilvl="5" w:tplc="F7563F1A" w:tentative="1">
      <w:start w:val="1"/>
      <w:numFmt w:val="bullet"/>
      <w:lvlText w:val=""/>
      <w:lvlJc w:val="left"/>
      <w:pPr>
        <w:tabs>
          <w:tab w:val="num" w:pos="4320"/>
        </w:tabs>
        <w:ind w:left="4320" w:hanging="360"/>
      </w:pPr>
      <w:rPr>
        <w:rFonts w:ascii="Wingdings" w:hAnsi="Wingdings" w:hint="default"/>
      </w:rPr>
    </w:lvl>
    <w:lvl w:ilvl="6" w:tplc="36A47ADA" w:tentative="1">
      <w:start w:val="1"/>
      <w:numFmt w:val="bullet"/>
      <w:lvlText w:val=""/>
      <w:lvlJc w:val="left"/>
      <w:pPr>
        <w:tabs>
          <w:tab w:val="num" w:pos="5040"/>
        </w:tabs>
        <w:ind w:left="5040" w:hanging="360"/>
      </w:pPr>
      <w:rPr>
        <w:rFonts w:ascii="Wingdings" w:hAnsi="Wingdings" w:hint="default"/>
      </w:rPr>
    </w:lvl>
    <w:lvl w:ilvl="7" w:tplc="95E28F8A" w:tentative="1">
      <w:start w:val="1"/>
      <w:numFmt w:val="bullet"/>
      <w:lvlText w:val=""/>
      <w:lvlJc w:val="left"/>
      <w:pPr>
        <w:tabs>
          <w:tab w:val="num" w:pos="5760"/>
        </w:tabs>
        <w:ind w:left="5760" w:hanging="360"/>
      </w:pPr>
      <w:rPr>
        <w:rFonts w:ascii="Wingdings" w:hAnsi="Wingdings" w:hint="default"/>
      </w:rPr>
    </w:lvl>
    <w:lvl w:ilvl="8" w:tplc="1072565A" w:tentative="1">
      <w:start w:val="1"/>
      <w:numFmt w:val="bullet"/>
      <w:lvlText w:val=""/>
      <w:lvlJc w:val="left"/>
      <w:pPr>
        <w:tabs>
          <w:tab w:val="num" w:pos="6480"/>
        </w:tabs>
        <w:ind w:left="6480" w:hanging="360"/>
      </w:pPr>
      <w:rPr>
        <w:rFonts w:ascii="Wingdings" w:hAnsi="Wingdings" w:hint="default"/>
      </w:rPr>
    </w:lvl>
  </w:abstractNum>
  <w:abstractNum w:abstractNumId="10">
    <w:nsid w:val="404E1EC1"/>
    <w:multiLevelType w:val="hybridMultilevel"/>
    <w:tmpl w:val="F63CFB66"/>
    <w:lvl w:ilvl="0" w:tplc="F9A85A72">
      <w:start w:val="1"/>
      <w:numFmt w:val="bullet"/>
      <w:lvlText w:val=""/>
      <w:lvlJc w:val="left"/>
      <w:pPr>
        <w:tabs>
          <w:tab w:val="num" w:pos="720"/>
        </w:tabs>
        <w:ind w:left="720" w:hanging="360"/>
      </w:pPr>
      <w:rPr>
        <w:rFonts w:ascii="Wingdings" w:hAnsi="Wingdings" w:hint="default"/>
      </w:rPr>
    </w:lvl>
    <w:lvl w:ilvl="1" w:tplc="1D32675A" w:tentative="1">
      <w:start w:val="1"/>
      <w:numFmt w:val="bullet"/>
      <w:lvlText w:val=""/>
      <w:lvlJc w:val="left"/>
      <w:pPr>
        <w:tabs>
          <w:tab w:val="num" w:pos="1440"/>
        </w:tabs>
        <w:ind w:left="1440" w:hanging="360"/>
      </w:pPr>
      <w:rPr>
        <w:rFonts w:ascii="Wingdings" w:hAnsi="Wingdings" w:hint="default"/>
      </w:rPr>
    </w:lvl>
    <w:lvl w:ilvl="2" w:tplc="448AF2B6" w:tentative="1">
      <w:start w:val="1"/>
      <w:numFmt w:val="bullet"/>
      <w:lvlText w:val=""/>
      <w:lvlJc w:val="left"/>
      <w:pPr>
        <w:tabs>
          <w:tab w:val="num" w:pos="2160"/>
        </w:tabs>
        <w:ind w:left="2160" w:hanging="360"/>
      </w:pPr>
      <w:rPr>
        <w:rFonts w:ascii="Wingdings" w:hAnsi="Wingdings" w:hint="default"/>
      </w:rPr>
    </w:lvl>
    <w:lvl w:ilvl="3" w:tplc="F56AA0FE" w:tentative="1">
      <w:start w:val="1"/>
      <w:numFmt w:val="bullet"/>
      <w:lvlText w:val=""/>
      <w:lvlJc w:val="left"/>
      <w:pPr>
        <w:tabs>
          <w:tab w:val="num" w:pos="2880"/>
        </w:tabs>
        <w:ind w:left="2880" w:hanging="360"/>
      </w:pPr>
      <w:rPr>
        <w:rFonts w:ascii="Wingdings" w:hAnsi="Wingdings" w:hint="default"/>
      </w:rPr>
    </w:lvl>
    <w:lvl w:ilvl="4" w:tplc="B6E26DFA" w:tentative="1">
      <w:start w:val="1"/>
      <w:numFmt w:val="bullet"/>
      <w:lvlText w:val=""/>
      <w:lvlJc w:val="left"/>
      <w:pPr>
        <w:tabs>
          <w:tab w:val="num" w:pos="3600"/>
        </w:tabs>
        <w:ind w:left="3600" w:hanging="360"/>
      </w:pPr>
      <w:rPr>
        <w:rFonts w:ascii="Wingdings" w:hAnsi="Wingdings" w:hint="default"/>
      </w:rPr>
    </w:lvl>
    <w:lvl w:ilvl="5" w:tplc="9D1A6C64" w:tentative="1">
      <w:start w:val="1"/>
      <w:numFmt w:val="bullet"/>
      <w:lvlText w:val=""/>
      <w:lvlJc w:val="left"/>
      <w:pPr>
        <w:tabs>
          <w:tab w:val="num" w:pos="4320"/>
        </w:tabs>
        <w:ind w:left="4320" w:hanging="360"/>
      </w:pPr>
      <w:rPr>
        <w:rFonts w:ascii="Wingdings" w:hAnsi="Wingdings" w:hint="default"/>
      </w:rPr>
    </w:lvl>
    <w:lvl w:ilvl="6" w:tplc="9D9A99E8" w:tentative="1">
      <w:start w:val="1"/>
      <w:numFmt w:val="bullet"/>
      <w:lvlText w:val=""/>
      <w:lvlJc w:val="left"/>
      <w:pPr>
        <w:tabs>
          <w:tab w:val="num" w:pos="5040"/>
        </w:tabs>
        <w:ind w:left="5040" w:hanging="360"/>
      </w:pPr>
      <w:rPr>
        <w:rFonts w:ascii="Wingdings" w:hAnsi="Wingdings" w:hint="default"/>
      </w:rPr>
    </w:lvl>
    <w:lvl w:ilvl="7" w:tplc="EC2260AA" w:tentative="1">
      <w:start w:val="1"/>
      <w:numFmt w:val="bullet"/>
      <w:lvlText w:val=""/>
      <w:lvlJc w:val="left"/>
      <w:pPr>
        <w:tabs>
          <w:tab w:val="num" w:pos="5760"/>
        </w:tabs>
        <w:ind w:left="5760" w:hanging="360"/>
      </w:pPr>
      <w:rPr>
        <w:rFonts w:ascii="Wingdings" w:hAnsi="Wingdings" w:hint="default"/>
      </w:rPr>
    </w:lvl>
    <w:lvl w:ilvl="8" w:tplc="E89E9594" w:tentative="1">
      <w:start w:val="1"/>
      <w:numFmt w:val="bullet"/>
      <w:lvlText w:val=""/>
      <w:lvlJc w:val="left"/>
      <w:pPr>
        <w:tabs>
          <w:tab w:val="num" w:pos="6480"/>
        </w:tabs>
        <w:ind w:left="6480" w:hanging="360"/>
      </w:pPr>
      <w:rPr>
        <w:rFonts w:ascii="Wingdings" w:hAnsi="Wingdings" w:hint="default"/>
      </w:rPr>
    </w:lvl>
  </w:abstractNum>
  <w:abstractNum w:abstractNumId="11">
    <w:nsid w:val="531D3768"/>
    <w:multiLevelType w:val="hybridMultilevel"/>
    <w:tmpl w:val="B2B429C4"/>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5AD562B5"/>
    <w:multiLevelType w:val="hybridMultilevel"/>
    <w:tmpl w:val="246CBE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6A811F97"/>
    <w:multiLevelType w:val="hybridMultilevel"/>
    <w:tmpl w:val="221857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6CE43ED2"/>
    <w:multiLevelType w:val="hybridMultilevel"/>
    <w:tmpl w:val="92D80D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E2957A2"/>
    <w:multiLevelType w:val="hybridMultilevel"/>
    <w:tmpl w:val="779C05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31837FD"/>
    <w:multiLevelType w:val="hybridMultilevel"/>
    <w:tmpl w:val="3C0E64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7E8045C4"/>
    <w:multiLevelType w:val="hybridMultilevel"/>
    <w:tmpl w:val="4D8EA95A"/>
    <w:lvl w:ilvl="0" w:tplc="9350DDA4">
      <w:start w:val="1"/>
      <w:numFmt w:val="bullet"/>
      <w:lvlText w:val=""/>
      <w:lvlJc w:val="left"/>
      <w:pPr>
        <w:tabs>
          <w:tab w:val="num" w:pos="720"/>
        </w:tabs>
        <w:ind w:left="720" w:hanging="360"/>
      </w:pPr>
      <w:rPr>
        <w:rFonts w:ascii="Wingdings" w:hAnsi="Wingdings" w:hint="default"/>
      </w:rPr>
    </w:lvl>
    <w:lvl w:ilvl="1" w:tplc="7AEE69E2">
      <w:start w:val="909"/>
      <w:numFmt w:val="bullet"/>
      <w:lvlText w:val=""/>
      <w:lvlJc w:val="left"/>
      <w:pPr>
        <w:tabs>
          <w:tab w:val="num" w:pos="1440"/>
        </w:tabs>
        <w:ind w:left="1440" w:hanging="360"/>
      </w:pPr>
      <w:rPr>
        <w:rFonts w:ascii="Wingdings" w:hAnsi="Wingdings" w:hint="default"/>
      </w:rPr>
    </w:lvl>
    <w:lvl w:ilvl="2" w:tplc="6DEA38A8" w:tentative="1">
      <w:start w:val="1"/>
      <w:numFmt w:val="bullet"/>
      <w:lvlText w:val=""/>
      <w:lvlJc w:val="left"/>
      <w:pPr>
        <w:tabs>
          <w:tab w:val="num" w:pos="2160"/>
        </w:tabs>
        <w:ind w:left="2160" w:hanging="360"/>
      </w:pPr>
      <w:rPr>
        <w:rFonts w:ascii="Wingdings" w:hAnsi="Wingdings" w:hint="default"/>
      </w:rPr>
    </w:lvl>
    <w:lvl w:ilvl="3" w:tplc="DE120CE8" w:tentative="1">
      <w:start w:val="1"/>
      <w:numFmt w:val="bullet"/>
      <w:lvlText w:val=""/>
      <w:lvlJc w:val="left"/>
      <w:pPr>
        <w:tabs>
          <w:tab w:val="num" w:pos="2880"/>
        </w:tabs>
        <w:ind w:left="2880" w:hanging="360"/>
      </w:pPr>
      <w:rPr>
        <w:rFonts w:ascii="Wingdings" w:hAnsi="Wingdings" w:hint="default"/>
      </w:rPr>
    </w:lvl>
    <w:lvl w:ilvl="4" w:tplc="A2D0A3CC" w:tentative="1">
      <w:start w:val="1"/>
      <w:numFmt w:val="bullet"/>
      <w:lvlText w:val=""/>
      <w:lvlJc w:val="left"/>
      <w:pPr>
        <w:tabs>
          <w:tab w:val="num" w:pos="3600"/>
        </w:tabs>
        <w:ind w:left="3600" w:hanging="360"/>
      </w:pPr>
      <w:rPr>
        <w:rFonts w:ascii="Wingdings" w:hAnsi="Wingdings" w:hint="default"/>
      </w:rPr>
    </w:lvl>
    <w:lvl w:ilvl="5" w:tplc="67661860" w:tentative="1">
      <w:start w:val="1"/>
      <w:numFmt w:val="bullet"/>
      <w:lvlText w:val=""/>
      <w:lvlJc w:val="left"/>
      <w:pPr>
        <w:tabs>
          <w:tab w:val="num" w:pos="4320"/>
        </w:tabs>
        <w:ind w:left="4320" w:hanging="360"/>
      </w:pPr>
      <w:rPr>
        <w:rFonts w:ascii="Wingdings" w:hAnsi="Wingdings" w:hint="default"/>
      </w:rPr>
    </w:lvl>
    <w:lvl w:ilvl="6" w:tplc="99D2856E" w:tentative="1">
      <w:start w:val="1"/>
      <w:numFmt w:val="bullet"/>
      <w:lvlText w:val=""/>
      <w:lvlJc w:val="left"/>
      <w:pPr>
        <w:tabs>
          <w:tab w:val="num" w:pos="5040"/>
        </w:tabs>
        <w:ind w:left="5040" w:hanging="360"/>
      </w:pPr>
      <w:rPr>
        <w:rFonts w:ascii="Wingdings" w:hAnsi="Wingdings" w:hint="default"/>
      </w:rPr>
    </w:lvl>
    <w:lvl w:ilvl="7" w:tplc="4BB4A934" w:tentative="1">
      <w:start w:val="1"/>
      <w:numFmt w:val="bullet"/>
      <w:lvlText w:val=""/>
      <w:lvlJc w:val="left"/>
      <w:pPr>
        <w:tabs>
          <w:tab w:val="num" w:pos="5760"/>
        </w:tabs>
        <w:ind w:left="5760" w:hanging="360"/>
      </w:pPr>
      <w:rPr>
        <w:rFonts w:ascii="Wingdings" w:hAnsi="Wingdings" w:hint="default"/>
      </w:rPr>
    </w:lvl>
    <w:lvl w:ilvl="8" w:tplc="9E940BDA"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12"/>
  </w:num>
  <w:num w:numId="4">
    <w:abstractNumId w:val="9"/>
  </w:num>
  <w:num w:numId="5">
    <w:abstractNumId w:val="10"/>
  </w:num>
  <w:num w:numId="6">
    <w:abstractNumId w:val="17"/>
  </w:num>
  <w:num w:numId="7">
    <w:abstractNumId w:val="3"/>
  </w:num>
  <w:num w:numId="8">
    <w:abstractNumId w:val="1"/>
  </w:num>
  <w:num w:numId="9">
    <w:abstractNumId w:val="5"/>
  </w:num>
  <w:num w:numId="10">
    <w:abstractNumId w:val="0"/>
  </w:num>
  <w:num w:numId="11">
    <w:abstractNumId w:val="2"/>
  </w:num>
  <w:num w:numId="12">
    <w:abstractNumId w:val="4"/>
  </w:num>
  <w:num w:numId="13">
    <w:abstractNumId w:val="13"/>
  </w:num>
  <w:num w:numId="14">
    <w:abstractNumId w:val="15"/>
  </w:num>
  <w:num w:numId="15">
    <w:abstractNumId w:val="16"/>
  </w:num>
  <w:num w:numId="16">
    <w:abstractNumId w:val="8"/>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76C"/>
    <w:rsid w:val="00001659"/>
    <w:rsid w:val="00005869"/>
    <w:rsid w:val="000060B8"/>
    <w:rsid w:val="00051D13"/>
    <w:rsid w:val="00055127"/>
    <w:rsid w:val="00061FA3"/>
    <w:rsid w:val="00066124"/>
    <w:rsid w:val="00072542"/>
    <w:rsid w:val="00073F8E"/>
    <w:rsid w:val="00081701"/>
    <w:rsid w:val="000A01FE"/>
    <w:rsid w:val="000A151E"/>
    <w:rsid w:val="000B6318"/>
    <w:rsid w:val="000C19C0"/>
    <w:rsid w:val="000C5D36"/>
    <w:rsid w:val="000F1D96"/>
    <w:rsid w:val="000F4601"/>
    <w:rsid w:val="00111AE8"/>
    <w:rsid w:val="00151B5F"/>
    <w:rsid w:val="00151DE8"/>
    <w:rsid w:val="00152B3A"/>
    <w:rsid w:val="00156AF7"/>
    <w:rsid w:val="00165BDA"/>
    <w:rsid w:val="00170107"/>
    <w:rsid w:val="00177CB3"/>
    <w:rsid w:val="00185FAF"/>
    <w:rsid w:val="0019013C"/>
    <w:rsid w:val="001B3275"/>
    <w:rsid w:val="001B77B4"/>
    <w:rsid w:val="001D3553"/>
    <w:rsid w:val="001D7F1D"/>
    <w:rsid w:val="001E2EBD"/>
    <w:rsid w:val="001E6823"/>
    <w:rsid w:val="001F5F67"/>
    <w:rsid w:val="00205374"/>
    <w:rsid w:val="00211BFB"/>
    <w:rsid w:val="00216C3A"/>
    <w:rsid w:val="00226859"/>
    <w:rsid w:val="00235C4B"/>
    <w:rsid w:val="0026455A"/>
    <w:rsid w:val="002667F1"/>
    <w:rsid w:val="00284BCB"/>
    <w:rsid w:val="00284FEF"/>
    <w:rsid w:val="002A7248"/>
    <w:rsid w:val="002B1F70"/>
    <w:rsid w:val="002B752C"/>
    <w:rsid w:val="002C0406"/>
    <w:rsid w:val="002D29DB"/>
    <w:rsid w:val="002F2F02"/>
    <w:rsid w:val="00300416"/>
    <w:rsid w:val="00306E8E"/>
    <w:rsid w:val="003075BA"/>
    <w:rsid w:val="00312051"/>
    <w:rsid w:val="00313E39"/>
    <w:rsid w:val="00320679"/>
    <w:rsid w:val="00331DFA"/>
    <w:rsid w:val="0033276C"/>
    <w:rsid w:val="0034390F"/>
    <w:rsid w:val="00345F56"/>
    <w:rsid w:val="0035148E"/>
    <w:rsid w:val="00357F5B"/>
    <w:rsid w:val="00360F9B"/>
    <w:rsid w:val="003B4699"/>
    <w:rsid w:val="003C236F"/>
    <w:rsid w:val="003E2A9D"/>
    <w:rsid w:val="003E7A5E"/>
    <w:rsid w:val="003E7B1B"/>
    <w:rsid w:val="003F0AE6"/>
    <w:rsid w:val="004037D9"/>
    <w:rsid w:val="00421D49"/>
    <w:rsid w:val="004313DB"/>
    <w:rsid w:val="00446A9F"/>
    <w:rsid w:val="00451F74"/>
    <w:rsid w:val="004643DF"/>
    <w:rsid w:val="004729FE"/>
    <w:rsid w:val="0047552E"/>
    <w:rsid w:val="00495712"/>
    <w:rsid w:val="004B7E07"/>
    <w:rsid w:val="00537B23"/>
    <w:rsid w:val="005469FF"/>
    <w:rsid w:val="00590876"/>
    <w:rsid w:val="00595F12"/>
    <w:rsid w:val="005A0BAA"/>
    <w:rsid w:val="005A1853"/>
    <w:rsid w:val="005A443D"/>
    <w:rsid w:val="005D4653"/>
    <w:rsid w:val="005E04B0"/>
    <w:rsid w:val="005E7310"/>
    <w:rsid w:val="00600E49"/>
    <w:rsid w:val="0065425C"/>
    <w:rsid w:val="00685625"/>
    <w:rsid w:val="006A257B"/>
    <w:rsid w:val="006B0A2F"/>
    <w:rsid w:val="006D7267"/>
    <w:rsid w:val="006F7591"/>
    <w:rsid w:val="006F77EF"/>
    <w:rsid w:val="00717E7F"/>
    <w:rsid w:val="007570A9"/>
    <w:rsid w:val="007773C8"/>
    <w:rsid w:val="007773DC"/>
    <w:rsid w:val="00781ED2"/>
    <w:rsid w:val="00787A15"/>
    <w:rsid w:val="007A72D6"/>
    <w:rsid w:val="00804014"/>
    <w:rsid w:val="00826C9A"/>
    <w:rsid w:val="00836A74"/>
    <w:rsid w:val="00844D3C"/>
    <w:rsid w:val="00876A62"/>
    <w:rsid w:val="00890364"/>
    <w:rsid w:val="008A0207"/>
    <w:rsid w:val="008A5FE0"/>
    <w:rsid w:val="008B4D8C"/>
    <w:rsid w:val="008C0B2C"/>
    <w:rsid w:val="008D1481"/>
    <w:rsid w:val="008E06E9"/>
    <w:rsid w:val="008E6663"/>
    <w:rsid w:val="008F2D98"/>
    <w:rsid w:val="009232FA"/>
    <w:rsid w:val="00940EAE"/>
    <w:rsid w:val="00972752"/>
    <w:rsid w:val="00984E03"/>
    <w:rsid w:val="00991C3C"/>
    <w:rsid w:val="0099455B"/>
    <w:rsid w:val="00995BB5"/>
    <w:rsid w:val="009B7EC3"/>
    <w:rsid w:val="009D272A"/>
    <w:rsid w:val="009D52D3"/>
    <w:rsid w:val="009E19D5"/>
    <w:rsid w:val="009F6802"/>
    <w:rsid w:val="00A067D5"/>
    <w:rsid w:val="00A36941"/>
    <w:rsid w:val="00A40B95"/>
    <w:rsid w:val="00A44056"/>
    <w:rsid w:val="00A46458"/>
    <w:rsid w:val="00A516B1"/>
    <w:rsid w:val="00A638B6"/>
    <w:rsid w:val="00A67F6F"/>
    <w:rsid w:val="00A91A1C"/>
    <w:rsid w:val="00AB4DE3"/>
    <w:rsid w:val="00AE7A3D"/>
    <w:rsid w:val="00AF267F"/>
    <w:rsid w:val="00AF26A3"/>
    <w:rsid w:val="00AF5A32"/>
    <w:rsid w:val="00B12167"/>
    <w:rsid w:val="00B158F9"/>
    <w:rsid w:val="00B15F72"/>
    <w:rsid w:val="00B16340"/>
    <w:rsid w:val="00B266B3"/>
    <w:rsid w:val="00B277C2"/>
    <w:rsid w:val="00B45363"/>
    <w:rsid w:val="00B55595"/>
    <w:rsid w:val="00B609B2"/>
    <w:rsid w:val="00B728DB"/>
    <w:rsid w:val="00B81326"/>
    <w:rsid w:val="00B867EA"/>
    <w:rsid w:val="00B9603B"/>
    <w:rsid w:val="00B967A4"/>
    <w:rsid w:val="00BB2C6B"/>
    <w:rsid w:val="00BD2A84"/>
    <w:rsid w:val="00BE3DD2"/>
    <w:rsid w:val="00BE74DE"/>
    <w:rsid w:val="00BF3DEA"/>
    <w:rsid w:val="00C034A4"/>
    <w:rsid w:val="00C17EB4"/>
    <w:rsid w:val="00C21CA5"/>
    <w:rsid w:val="00C40783"/>
    <w:rsid w:val="00C4465C"/>
    <w:rsid w:val="00C47E0D"/>
    <w:rsid w:val="00C51CF3"/>
    <w:rsid w:val="00C56DA5"/>
    <w:rsid w:val="00C6783F"/>
    <w:rsid w:val="00C7614C"/>
    <w:rsid w:val="00C9082E"/>
    <w:rsid w:val="00CA717B"/>
    <w:rsid w:val="00CB77CD"/>
    <w:rsid w:val="00CD2B14"/>
    <w:rsid w:val="00CE3748"/>
    <w:rsid w:val="00CE40DE"/>
    <w:rsid w:val="00CF65E6"/>
    <w:rsid w:val="00D04286"/>
    <w:rsid w:val="00D04938"/>
    <w:rsid w:val="00D074B3"/>
    <w:rsid w:val="00D07E11"/>
    <w:rsid w:val="00D14DE9"/>
    <w:rsid w:val="00D210E2"/>
    <w:rsid w:val="00D6371C"/>
    <w:rsid w:val="00D84C36"/>
    <w:rsid w:val="00D92E66"/>
    <w:rsid w:val="00DA4146"/>
    <w:rsid w:val="00DB7AD3"/>
    <w:rsid w:val="00DE5D47"/>
    <w:rsid w:val="00DF2584"/>
    <w:rsid w:val="00E07689"/>
    <w:rsid w:val="00E11561"/>
    <w:rsid w:val="00E172EC"/>
    <w:rsid w:val="00E32396"/>
    <w:rsid w:val="00E56E35"/>
    <w:rsid w:val="00E62BC0"/>
    <w:rsid w:val="00E709AC"/>
    <w:rsid w:val="00E7100E"/>
    <w:rsid w:val="00E73D8C"/>
    <w:rsid w:val="00E83151"/>
    <w:rsid w:val="00E84692"/>
    <w:rsid w:val="00E84A20"/>
    <w:rsid w:val="00EA1A26"/>
    <w:rsid w:val="00EA3E6F"/>
    <w:rsid w:val="00EB41A9"/>
    <w:rsid w:val="00EB6B6F"/>
    <w:rsid w:val="00EB7A75"/>
    <w:rsid w:val="00EC0DE7"/>
    <w:rsid w:val="00EF5193"/>
    <w:rsid w:val="00EF7B50"/>
    <w:rsid w:val="00F133D3"/>
    <w:rsid w:val="00F14386"/>
    <w:rsid w:val="00F20F3B"/>
    <w:rsid w:val="00F31291"/>
    <w:rsid w:val="00F410FB"/>
    <w:rsid w:val="00F44847"/>
    <w:rsid w:val="00F50161"/>
    <w:rsid w:val="00F502F6"/>
    <w:rsid w:val="00FC3A19"/>
    <w:rsid w:val="00FD0276"/>
    <w:rsid w:val="00FE2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61FA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061FA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berschrift3">
    <w:name w:val="heading 3"/>
    <w:basedOn w:val="Standard"/>
    <w:next w:val="Standard"/>
    <w:link w:val="berschrift3Zchn"/>
    <w:uiPriority w:val="9"/>
    <w:unhideWhenUsed/>
    <w:qFormat/>
    <w:rsid w:val="00CB77CD"/>
    <w:pPr>
      <w:keepNext/>
      <w:keepLines/>
      <w:spacing w:before="200" w:after="0"/>
      <w:outlineLvl w:val="2"/>
    </w:pPr>
    <w:rPr>
      <w:rFonts w:asciiTheme="majorHAnsi" w:eastAsiaTheme="majorEastAsia" w:hAnsiTheme="majorHAnsi" w:cstheme="majorBidi"/>
      <w:b/>
      <w:bCs/>
      <w:color w:val="0F6FC6" w:themeColor="accent1"/>
    </w:rPr>
  </w:style>
  <w:style w:type="paragraph" w:styleId="berschrift4">
    <w:name w:val="heading 4"/>
    <w:basedOn w:val="Standard"/>
    <w:next w:val="Standard"/>
    <w:link w:val="berschrift4Zchn"/>
    <w:uiPriority w:val="9"/>
    <w:semiHidden/>
    <w:unhideWhenUsed/>
    <w:qFormat/>
    <w:rsid w:val="007773DC"/>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1FA3"/>
    <w:rPr>
      <w:rFonts w:asciiTheme="majorHAnsi" w:eastAsiaTheme="majorEastAsia" w:hAnsiTheme="majorHAnsi" w:cstheme="majorBidi"/>
      <w:b/>
      <w:bCs/>
      <w:color w:val="0B5294" w:themeColor="accent1" w:themeShade="BF"/>
      <w:sz w:val="28"/>
      <w:szCs w:val="28"/>
    </w:rPr>
  </w:style>
  <w:style w:type="character" w:customStyle="1" w:styleId="berschrift2Zchn">
    <w:name w:val="Überschrift 2 Zchn"/>
    <w:basedOn w:val="Absatz-Standardschriftart"/>
    <w:link w:val="berschrift2"/>
    <w:uiPriority w:val="9"/>
    <w:rsid w:val="00061FA3"/>
    <w:rPr>
      <w:rFonts w:asciiTheme="majorHAnsi" w:eastAsiaTheme="majorEastAsia" w:hAnsiTheme="majorHAnsi" w:cstheme="majorBidi"/>
      <w:b/>
      <w:bCs/>
      <w:color w:val="0F6FC6" w:themeColor="accent1"/>
      <w:sz w:val="26"/>
      <w:szCs w:val="26"/>
    </w:rPr>
  </w:style>
  <w:style w:type="paragraph" w:styleId="Sprechblasentext">
    <w:name w:val="Balloon Text"/>
    <w:basedOn w:val="Standard"/>
    <w:link w:val="SprechblasentextZchn"/>
    <w:uiPriority w:val="99"/>
    <w:semiHidden/>
    <w:unhideWhenUsed/>
    <w:rsid w:val="003E2A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2A9D"/>
    <w:rPr>
      <w:rFonts w:ascii="Tahoma" w:hAnsi="Tahoma" w:cs="Tahoma"/>
      <w:sz w:val="16"/>
      <w:szCs w:val="16"/>
    </w:rPr>
  </w:style>
  <w:style w:type="paragraph" w:styleId="Kopfzeile">
    <w:name w:val="header"/>
    <w:basedOn w:val="Standard"/>
    <w:link w:val="KopfzeileZchn"/>
    <w:uiPriority w:val="99"/>
    <w:unhideWhenUsed/>
    <w:rsid w:val="00001659"/>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01659"/>
  </w:style>
  <w:style w:type="paragraph" w:styleId="Fuzeile">
    <w:name w:val="footer"/>
    <w:basedOn w:val="Standard"/>
    <w:link w:val="FuzeileZchn"/>
    <w:uiPriority w:val="99"/>
    <w:unhideWhenUsed/>
    <w:rsid w:val="00001659"/>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01659"/>
  </w:style>
  <w:style w:type="character" w:customStyle="1" w:styleId="berschrift3Zchn">
    <w:name w:val="Überschrift 3 Zchn"/>
    <w:basedOn w:val="Absatz-Standardschriftart"/>
    <w:link w:val="berschrift3"/>
    <w:uiPriority w:val="9"/>
    <w:rsid w:val="00CB77CD"/>
    <w:rPr>
      <w:rFonts w:asciiTheme="majorHAnsi" w:eastAsiaTheme="majorEastAsia" w:hAnsiTheme="majorHAnsi" w:cstheme="majorBidi"/>
      <w:b/>
      <w:bCs/>
      <w:color w:val="0F6FC6" w:themeColor="accent1"/>
    </w:rPr>
  </w:style>
  <w:style w:type="character" w:styleId="Kommentarzeichen">
    <w:name w:val="annotation reference"/>
    <w:basedOn w:val="Absatz-Standardschriftart"/>
    <w:uiPriority w:val="99"/>
    <w:semiHidden/>
    <w:unhideWhenUsed/>
    <w:rsid w:val="003E7A5E"/>
    <w:rPr>
      <w:sz w:val="16"/>
      <w:szCs w:val="16"/>
    </w:rPr>
  </w:style>
  <w:style w:type="paragraph" w:styleId="Kommentartext">
    <w:name w:val="annotation text"/>
    <w:basedOn w:val="Standard"/>
    <w:link w:val="KommentartextZchn"/>
    <w:uiPriority w:val="99"/>
    <w:semiHidden/>
    <w:unhideWhenUsed/>
    <w:rsid w:val="003E7A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7A5E"/>
    <w:rPr>
      <w:sz w:val="20"/>
      <w:szCs w:val="20"/>
    </w:rPr>
  </w:style>
  <w:style w:type="paragraph" w:styleId="Kommentarthema">
    <w:name w:val="annotation subject"/>
    <w:basedOn w:val="Kommentartext"/>
    <w:next w:val="Kommentartext"/>
    <w:link w:val="KommentarthemaZchn"/>
    <w:uiPriority w:val="99"/>
    <w:semiHidden/>
    <w:unhideWhenUsed/>
    <w:rsid w:val="003E7A5E"/>
    <w:rPr>
      <w:b/>
      <w:bCs/>
    </w:rPr>
  </w:style>
  <w:style w:type="character" w:customStyle="1" w:styleId="KommentarthemaZchn">
    <w:name w:val="Kommentarthema Zchn"/>
    <w:basedOn w:val="KommentartextZchn"/>
    <w:link w:val="Kommentarthema"/>
    <w:uiPriority w:val="99"/>
    <w:semiHidden/>
    <w:rsid w:val="003E7A5E"/>
    <w:rPr>
      <w:b/>
      <w:bCs/>
      <w:sz w:val="20"/>
      <w:szCs w:val="20"/>
    </w:rPr>
  </w:style>
  <w:style w:type="table" w:styleId="Tabellenraster">
    <w:name w:val="Table Grid"/>
    <w:basedOn w:val="NormaleTabelle"/>
    <w:uiPriority w:val="59"/>
    <w:rsid w:val="0006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4Zchn">
    <w:name w:val="Überschrift 4 Zchn"/>
    <w:basedOn w:val="Absatz-Standardschriftart"/>
    <w:link w:val="berschrift4"/>
    <w:uiPriority w:val="9"/>
    <w:semiHidden/>
    <w:rsid w:val="007773DC"/>
    <w:rPr>
      <w:rFonts w:asciiTheme="majorHAnsi" w:eastAsiaTheme="majorEastAsia" w:hAnsiTheme="majorHAnsi" w:cstheme="majorBidi"/>
      <w:b/>
      <w:bCs/>
      <w:i/>
      <w:iCs/>
      <w:color w:val="0F6FC6" w:themeColor="accent1"/>
    </w:rPr>
  </w:style>
  <w:style w:type="character" w:styleId="Fett">
    <w:name w:val="Strong"/>
    <w:basedOn w:val="Absatz-Standardschriftart"/>
    <w:uiPriority w:val="22"/>
    <w:qFormat/>
    <w:rsid w:val="007773DC"/>
    <w:rPr>
      <w:b/>
      <w:bCs/>
    </w:rPr>
  </w:style>
  <w:style w:type="paragraph" w:styleId="StandardWeb">
    <w:name w:val="Normal (Web)"/>
    <w:basedOn w:val="Standard"/>
    <w:uiPriority w:val="99"/>
    <w:unhideWhenUsed/>
    <w:rsid w:val="007773DC"/>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table" w:styleId="MittleresRaster1-Akzent6">
    <w:name w:val="Medium Grid 1 Accent 6"/>
    <w:basedOn w:val="NormaleTabelle"/>
    <w:uiPriority w:val="67"/>
    <w:rsid w:val="00C17EB4"/>
    <w:pPr>
      <w:spacing w:after="0" w:line="240" w:lineRule="auto"/>
    </w:pPr>
    <w:tblPr>
      <w:tblStyleRowBandSize w:val="1"/>
      <w:tblStyleColBandSize w:val="1"/>
      <w:tblInd w:w="0" w:type="dxa"/>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CellMar>
        <w:top w:w="0" w:type="dxa"/>
        <w:left w:w="108" w:type="dxa"/>
        <w:bottom w:w="0" w:type="dxa"/>
        <w:right w:w="108" w:type="dxa"/>
      </w:tblCellMar>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paragraph" w:styleId="Listenabsatz">
    <w:name w:val="List Paragraph"/>
    <w:basedOn w:val="Standard"/>
    <w:uiPriority w:val="34"/>
    <w:qFormat/>
    <w:rsid w:val="000C19C0"/>
    <w:pPr>
      <w:ind w:left="720"/>
      <w:contextualSpacing/>
    </w:pPr>
  </w:style>
  <w:style w:type="character" w:styleId="Hyperlink">
    <w:name w:val="Hyperlink"/>
    <w:basedOn w:val="Absatz-Standardschriftart"/>
    <w:uiPriority w:val="99"/>
    <w:unhideWhenUsed/>
    <w:rsid w:val="001E2EBD"/>
    <w:rPr>
      <w:color w:val="0000FF"/>
      <w:u w:val="single"/>
    </w:rPr>
  </w:style>
  <w:style w:type="character" w:customStyle="1" w:styleId="mw-headline">
    <w:name w:val="mw-headline"/>
    <w:basedOn w:val="Absatz-Standardschriftart"/>
    <w:rsid w:val="001E2EBD"/>
  </w:style>
  <w:style w:type="character" w:customStyle="1" w:styleId="editsection3">
    <w:name w:val="editsection3"/>
    <w:basedOn w:val="Absatz-Standardschriftart"/>
    <w:rsid w:val="001E2EBD"/>
  </w:style>
  <w:style w:type="table" w:styleId="FarbigeListe-Akzent6">
    <w:name w:val="Colorful List Accent 6"/>
    <w:basedOn w:val="NormaleTabelle"/>
    <w:uiPriority w:val="72"/>
    <w:rsid w:val="00C7614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61FA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061FA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berschrift3">
    <w:name w:val="heading 3"/>
    <w:basedOn w:val="Standard"/>
    <w:next w:val="Standard"/>
    <w:link w:val="berschrift3Zchn"/>
    <w:uiPriority w:val="9"/>
    <w:unhideWhenUsed/>
    <w:qFormat/>
    <w:rsid w:val="00CB77CD"/>
    <w:pPr>
      <w:keepNext/>
      <w:keepLines/>
      <w:spacing w:before="200" w:after="0"/>
      <w:outlineLvl w:val="2"/>
    </w:pPr>
    <w:rPr>
      <w:rFonts w:asciiTheme="majorHAnsi" w:eastAsiaTheme="majorEastAsia" w:hAnsiTheme="majorHAnsi" w:cstheme="majorBidi"/>
      <w:b/>
      <w:bCs/>
      <w:color w:val="0F6FC6" w:themeColor="accent1"/>
    </w:rPr>
  </w:style>
  <w:style w:type="paragraph" w:styleId="berschrift4">
    <w:name w:val="heading 4"/>
    <w:basedOn w:val="Standard"/>
    <w:next w:val="Standard"/>
    <w:link w:val="berschrift4Zchn"/>
    <w:uiPriority w:val="9"/>
    <w:semiHidden/>
    <w:unhideWhenUsed/>
    <w:qFormat/>
    <w:rsid w:val="007773DC"/>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1FA3"/>
    <w:rPr>
      <w:rFonts w:asciiTheme="majorHAnsi" w:eastAsiaTheme="majorEastAsia" w:hAnsiTheme="majorHAnsi" w:cstheme="majorBidi"/>
      <w:b/>
      <w:bCs/>
      <w:color w:val="0B5294" w:themeColor="accent1" w:themeShade="BF"/>
      <w:sz w:val="28"/>
      <w:szCs w:val="28"/>
    </w:rPr>
  </w:style>
  <w:style w:type="character" w:customStyle="1" w:styleId="berschrift2Zchn">
    <w:name w:val="Überschrift 2 Zchn"/>
    <w:basedOn w:val="Absatz-Standardschriftart"/>
    <w:link w:val="berschrift2"/>
    <w:uiPriority w:val="9"/>
    <w:rsid w:val="00061FA3"/>
    <w:rPr>
      <w:rFonts w:asciiTheme="majorHAnsi" w:eastAsiaTheme="majorEastAsia" w:hAnsiTheme="majorHAnsi" w:cstheme="majorBidi"/>
      <w:b/>
      <w:bCs/>
      <w:color w:val="0F6FC6" w:themeColor="accent1"/>
      <w:sz w:val="26"/>
      <w:szCs w:val="26"/>
    </w:rPr>
  </w:style>
  <w:style w:type="paragraph" w:styleId="Sprechblasentext">
    <w:name w:val="Balloon Text"/>
    <w:basedOn w:val="Standard"/>
    <w:link w:val="SprechblasentextZchn"/>
    <w:uiPriority w:val="99"/>
    <w:semiHidden/>
    <w:unhideWhenUsed/>
    <w:rsid w:val="003E2A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2A9D"/>
    <w:rPr>
      <w:rFonts w:ascii="Tahoma" w:hAnsi="Tahoma" w:cs="Tahoma"/>
      <w:sz w:val="16"/>
      <w:szCs w:val="16"/>
    </w:rPr>
  </w:style>
  <w:style w:type="paragraph" w:styleId="Kopfzeile">
    <w:name w:val="header"/>
    <w:basedOn w:val="Standard"/>
    <w:link w:val="KopfzeileZchn"/>
    <w:uiPriority w:val="99"/>
    <w:unhideWhenUsed/>
    <w:rsid w:val="00001659"/>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01659"/>
  </w:style>
  <w:style w:type="paragraph" w:styleId="Fuzeile">
    <w:name w:val="footer"/>
    <w:basedOn w:val="Standard"/>
    <w:link w:val="FuzeileZchn"/>
    <w:uiPriority w:val="99"/>
    <w:unhideWhenUsed/>
    <w:rsid w:val="00001659"/>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01659"/>
  </w:style>
  <w:style w:type="character" w:customStyle="1" w:styleId="berschrift3Zchn">
    <w:name w:val="Überschrift 3 Zchn"/>
    <w:basedOn w:val="Absatz-Standardschriftart"/>
    <w:link w:val="berschrift3"/>
    <w:uiPriority w:val="9"/>
    <w:rsid w:val="00CB77CD"/>
    <w:rPr>
      <w:rFonts w:asciiTheme="majorHAnsi" w:eastAsiaTheme="majorEastAsia" w:hAnsiTheme="majorHAnsi" w:cstheme="majorBidi"/>
      <w:b/>
      <w:bCs/>
      <w:color w:val="0F6FC6" w:themeColor="accent1"/>
    </w:rPr>
  </w:style>
  <w:style w:type="character" w:styleId="Kommentarzeichen">
    <w:name w:val="annotation reference"/>
    <w:basedOn w:val="Absatz-Standardschriftart"/>
    <w:uiPriority w:val="99"/>
    <w:semiHidden/>
    <w:unhideWhenUsed/>
    <w:rsid w:val="003E7A5E"/>
    <w:rPr>
      <w:sz w:val="16"/>
      <w:szCs w:val="16"/>
    </w:rPr>
  </w:style>
  <w:style w:type="paragraph" w:styleId="Kommentartext">
    <w:name w:val="annotation text"/>
    <w:basedOn w:val="Standard"/>
    <w:link w:val="KommentartextZchn"/>
    <w:uiPriority w:val="99"/>
    <w:semiHidden/>
    <w:unhideWhenUsed/>
    <w:rsid w:val="003E7A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7A5E"/>
    <w:rPr>
      <w:sz w:val="20"/>
      <w:szCs w:val="20"/>
    </w:rPr>
  </w:style>
  <w:style w:type="paragraph" w:styleId="Kommentarthema">
    <w:name w:val="annotation subject"/>
    <w:basedOn w:val="Kommentartext"/>
    <w:next w:val="Kommentartext"/>
    <w:link w:val="KommentarthemaZchn"/>
    <w:uiPriority w:val="99"/>
    <w:semiHidden/>
    <w:unhideWhenUsed/>
    <w:rsid w:val="003E7A5E"/>
    <w:rPr>
      <w:b/>
      <w:bCs/>
    </w:rPr>
  </w:style>
  <w:style w:type="character" w:customStyle="1" w:styleId="KommentarthemaZchn">
    <w:name w:val="Kommentarthema Zchn"/>
    <w:basedOn w:val="KommentartextZchn"/>
    <w:link w:val="Kommentarthema"/>
    <w:uiPriority w:val="99"/>
    <w:semiHidden/>
    <w:rsid w:val="003E7A5E"/>
    <w:rPr>
      <w:b/>
      <w:bCs/>
      <w:sz w:val="20"/>
      <w:szCs w:val="20"/>
    </w:rPr>
  </w:style>
  <w:style w:type="table" w:styleId="Tabellenraster">
    <w:name w:val="Table Grid"/>
    <w:basedOn w:val="NormaleTabelle"/>
    <w:uiPriority w:val="59"/>
    <w:rsid w:val="0006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4Zchn">
    <w:name w:val="Überschrift 4 Zchn"/>
    <w:basedOn w:val="Absatz-Standardschriftart"/>
    <w:link w:val="berschrift4"/>
    <w:uiPriority w:val="9"/>
    <w:semiHidden/>
    <w:rsid w:val="007773DC"/>
    <w:rPr>
      <w:rFonts w:asciiTheme="majorHAnsi" w:eastAsiaTheme="majorEastAsia" w:hAnsiTheme="majorHAnsi" w:cstheme="majorBidi"/>
      <w:b/>
      <w:bCs/>
      <w:i/>
      <w:iCs/>
      <w:color w:val="0F6FC6" w:themeColor="accent1"/>
    </w:rPr>
  </w:style>
  <w:style w:type="character" w:styleId="Fett">
    <w:name w:val="Strong"/>
    <w:basedOn w:val="Absatz-Standardschriftart"/>
    <w:uiPriority w:val="22"/>
    <w:qFormat/>
    <w:rsid w:val="007773DC"/>
    <w:rPr>
      <w:b/>
      <w:bCs/>
    </w:rPr>
  </w:style>
  <w:style w:type="paragraph" w:styleId="StandardWeb">
    <w:name w:val="Normal (Web)"/>
    <w:basedOn w:val="Standard"/>
    <w:uiPriority w:val="99"/>
    <w:unhideWhenUsed/>
    <w:rsid w:val="007773DC"/>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table" w:styleId="MittleresRaster1-Akzent6">
    <w:name w:val="Medium Grid 1 Accent 6"/>
    <w:basedOn w:val="NormaleTabelle"/>
    <w:uiPriority w:val="67"/>
    <w:rsid w:val="00C17EB4"/>
    <w:pPr>
      <w:spacing w:after="0" w:line="240" w:lineRule="auto"/>
    </w:pPr>
    <w:tblPr>
      <w:tblStyleRowBandSize w:val="1"/>
      <w:tblStyleColBandSize w:val="1"/>
      <w:tblInd w:w="0" w:type="dxa"/>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CellMar>
        <w:top w:w="0" w:type="dxa"/>
        <w:left w:w="108" w:type="dxa"/>
        <w:bottom w:w="0" w:type="dxa"/>
        <w:right w:w="108" w:type="dxa"/>
      </w:tblCellMar>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paragraph" w:styleId="Listenabsatz">
    <w:name w:val="List Paragraph"/>
    <w:basedOn w:val="Standard"/>
    <w:uiPriority w:val="34"/>
    <w:qFormat/>
    <w:rsid w:val="000C19C0"/>
    <w:pPr>
      <w:ind w:left="720"/>
      <w:contextualSpacing/>
    </w:pPr>
  </w:style>
  <w:style w:type="character" w:styleId="Hyperlink">
    <w:name w:val="Hyperlink"/>
    <w:basedOn w:val="Absatz-Standardschriftart"/>
    <w:uiPriority w:val="99"/>
    <w:unhideWhenUsed/>
    <w:rsid w:val="001E2EBD"/>
    <w:rPr>
      <w:color w:val="0000FF"/>
      <w:u w:val="single"/>
    </w:rPr>
  </w:style>
  <w:style w:type="character" w:customStyle="1" w:styleId="mw-headline">
    <w:name w:val="mw-headline"/>
    <w:basedOn w:val="Absatz-Standardschriftart"/>
    <w:rsid w:val="001E2EBD"/>
  </w:style>
  <w:style w:type="character" w:customStyle="1" w:styleId="editsection3">
    <w:name w:val="editsection3"/>
    <w:basedOn w:val="Absatz-Standardschriftart"/>
    <w:rsid w:val="001E2EBD"/>
  </w:style>
  <w:style w:type="table" w:styleId="FarbigeListe-Akzent6">
    <w:name w:val="Colorful List Accent 6"/>
    <w:basedOn w:val="NormaleTabelle"/>
    <w:uiPriority w:val="72"/>
    <w:rsid w:val="00C7614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717">
      <w:bodyDiv w:val="1"/>
      <w:marLeft w:val="0"/>
      <w:marRight w:val="0"/>
      <w:marTop w:val="0"/>
      <w:marBottom w:val="0"/>
      <w:divBdr>
        <w:top w:val="none" w:sz="0" w:space="0" w:color="auto"/>
        <w:left w:val="none" w:sz="0" w:space="0" w:color="auto"/>
        <w:bottom w:val="none" w:sz="0" w:space="0" w:color="auto"/>
        <w:right w:val="none" w:sz="0" w:space="0" w:color="auto"/>
      </w:divBdr>
      <w:divsChild>
        <w:div w:id="914436836">
          <w:marLeft w:val="0"/>
          <w:marRight w:val="0"/>
          <w:marTop w:val="288"/>
          <w:marBottom w:val="0"/>
          <w:divBdr>
            <w:top w:val="none" w:sz="0" w:space="0" w:color="auto"/>
            <w:left w:val="none" w:sz="0" w:space="0" w:color="auto"/>
            <w:bottom w:val="none" w:sz="0" w:space="0" w:color="auto"/>
            <w:right w:val="none" w:sz="0" w:space="0" w:color="auto"/>
          </w:divBdr>
        </w:div>
        <w:div w:id="1722904925">
          <w:marLeft w:val="0"/>
          <w:marRight w:val="0"/>
          <w:marTop w:val="288"/>
          <w:marBottom w:val="0"/>
          <w:divBdr>
            <w:top w:val="none" w:sz="0" w:space="0" w:color="auto"/>
            <w:left w:val="none" w:sz="0" w:space="0" w:color="auto"/>
            <w:bottom w:val="none" w:sz="0" w:space="0" w:color="auto"/>
            <w:right w:val="none" w:sz="0" w:space="0" w:color="auto"/>
          </w:divBdr>
        </w:div>
        <w:div w:id="2050303750">
          <w:marLeft w:val="1051"/>
          <w:marRight w:val="0"/>
          <w:marTop w:val="230"/>
          <w:marBottom w:val="0"/>
          <w:divBdr>
            <w:top w:val="none" w:sz="0" w:space="0" w:color="auto"/>
            <w:left w:val="none" w:sz="0" w:space="0" w:color="auto"/>
            <w:bottom w:val="none" w:sz="0" w:space="0" w:color="auto"/>
            <w:right w:val="none" w:sz="0" w:space="0" w:color="auto"/>
          </w:divBdr>
        </w:div>
        <w:div w:id="361248536">
          <w:marLeft w:val="1051"/>
          <w:marRight w:val="0"/>
          <w:marTop w:val="230"/>
          <w:marBottom w:val="0"/>
          <w:divBdr>
            <w:top w:val="none" w:sz="0" w:space="0" w:color="auto"/>
            <w:left w:val="none" w:sz="0" w:space="0" w:color="auto"/>
            <w:bottom w:val="none" w:sz="0" w:space="0" w:color="auto"/>
            <w:right w:val="none" w:sz="0" w:space="0" w:color="auto"/>
          </w:divBdr>
        </w:div>
        <w:div w:id="898713823">
          <w:marLeft w:val="1051"/>
          <w:marRight w:val="0"/>
          <w:marTop w:val="230"/>
          <w:marBottom w:val="0"/>
          <w:divBdr>
            <w:top w:val="none" w:sz="0" w:space="0" w:color="auto"/>
            <w:left w:val="none" w:sz="0" w:space="0" w:color="auto"/>
            <w:bottom w:val="none" w:sz="0" w:space="0" w:color="auto"/>
            <w:right w:val="none" w:sz="0" w:space="0" w:color="auto"/>
          </w:divBdr>
        </w:div>
        <w:div w:id="1554196017">
          <w:marLeft w:val="1051"/>
          <w:marRight w:val="0"/>
          <w:marTop w:val="230"/>
          <w:marBottom w:val="0"/>
          <w:divBdr>
            <w:top w:val="none" w:sz="0" w:space="0" w:color="auto"/>
            <w:left w:val="none" w:sz="0" w:space="0" w:color="auto"/>
            <w:bottom w:val="none" w:sz="0" w:space="0" w:color="auto"/>
            <w:right w:val="none" w:sz="0" w:space="0" w:color="auto"/>
          </w:divBdr>
        </w:div>
        <w:div w:id="746998904">
          <w:marLeft w:val="1051"/>
          <w:marRight w:val="0"/>
          <w:marTop w:val="230"/>
          <w:marBottom w:val="0"/>
          <w:divBdr>
            <w:top w:val="none" w:sz="0" w:space="0" w:color="auto"/>
            <w:left w:val="none" w:sz="0" w:space="0" w:color="auto"/>
            <w:bottom w:val="none" w:sz="0" w:space="0" w:color="auto"/>
            <w:right w:val="none" w:sz="0" w:space="0" w:color="auto"/>
          </w:divBdr>
        </w:div>
        <w:div w:id="452208078">
          <w:marLeft w:val="1051"/>
          <w:marRight w:val="0"/>
          <w:marTop w:val="230"/>
          <w:marBottom w:val="0"/>
          <w:divBdr>
            <w:top w:val="none" w:sz="0" w:space="0" w:color="auto"/>
            <w:left w:val="none" w:sz="0" w:space="0" w:color="auto"/>
            <w:bottom w:val="none" w:sz="0" w:space="0" w:color="auto"/>
            <w:right w:val="none" w:sz="0" w:space="0" w:color="auto"/>
          </w:divBdr>
        </w:div>
        <w:div w:id="1171801203">
          <w:marLeft w:val="1051"/>
          <w:marRight w:val="0"/>
          <w:marTop w:val="230"/>
          <w:marBottom w:val="0"/>
          <w:divBdr>
            <w:top w:val="none" w:sz="0" w:space="0" w:color="auto"/>
            <w:left w:val="none" w:sz="0" w:space="0" w:color="auto"/>
            <w:bottom w:val="none" w:sz="0" w:space="0" w:color="auto"/>
            <w:right w:val="none" w:sz="0" w:space="0" w:color="auto"/>
          </w:divBdr>
        </w:div>
      </w:divsChild>
    </w:div>
    <w:div w:id="88817631">
      <w:bodyDiv w:val="1"/>
      <w:marLeft w:val="0"/>
      <w:marRight w:val="0"/>
      <w:marTop w:val="0"/>
      <w:marBottom w:val="0"/>
      <w:divBdr>
        <w:top w:val="none" w:sz="0" w:space="0" w:color="auto"/>
        <w:left w:val="none" w:sz="0" w:space="0" w:color="auto"/>
        <w:bottom w:val="none" w:sz="0" w:space="0" w:color="auto"/>
        <w:right w:val="none" w:sz="0" w:space="0" w:color="auto"/>
      </w:divBdr>
      <w:divsChild>
        <w:div w:id="791286295">
          <w:marLeft w:val="0"/>
          <w:marRight w:val="0"/>
          <w:marTop w:val="0"/>
          <w:marBottom w:val="0"/>
          <w:divBdr>
            <w:top w:val="none" w:sz="0" w:space="0" w:color="auto"/>
            <w:left w:val="none" w:sz="0" w:space="0" w:color="auto"/>
            <w:bottom w:val="none" w:sz="0" w:space="0" w:color="auto"/>
            <w:right w:val="none" w:sz="0" w:space="0" w:color="auto"/>
          </w:divBdr>
          <w:divsChild>
            <w:div w:id="286549834">
              <w:marLeft w:val="0"/>
              <w:marRight w:val="0"/>
              <w:marTop w:val="0"/>
              <w:marBottom w:val="0"/>
              <w:divBdr>
                <w:top w:val="none" w:sz="0" w:space="0" w:color="auto"/>
                <w:left w:val="none" w:sz="0" w:space="0" w:color="auto"/>
                <w:bottom w:val="none" w:sz="0" w:space="0" w:color="auto"/>
                <w:right w:val="none" w:sz="0" w:space="0" w:color="auto"/>
              </w:divBdr>
              <w:divsChild>
                <w:div w:id="1866940224">
                  <w:marLeft w:val="0"/>
                  <w:marRight w:val="0"/>
                  <w:marTop w:val="0"/>
                  <w:marBottom w:val="0"/>
                  <w:divBdr>
                    <w:top w:val="none" w:sz="0" w:space="0" w:color="auto"/>
                    <w:left w:val="none" w:sz="0" w:space="0" w:color="auto"/>
                    <w:bottom w:val="none" w:sz="0" w:space="0" w:color="auto"/>
                    <w:right w:val="none" w:sz="0" w:space="0" w:color="auto"/>
                  </w:divBdr>
                  <w:divsChild>
                    <w:div w:id="1308128904">
                      <w:marLeft w:val="0"/>
                      <w:marRight w:val="0"/>
                      <w:marTop w:val="0"/>
                      <w:marBottom w:val="0"/>
                      <w:divBdr>
                        <w:top w:val="none" w:sz="0" w:space="0" w:color="auto"/>
                        <w:left w:val="none" w:sz="0" w:space="0" w:color="auto"/>
                        <w:bottom w:val="none" w:sz="0" w:space="0" w:color="auto"/>
                        <w:right w:val="none" w:sz="0" w:space="0" w:color="auto"/>
                      </w:divBdr>
                      <w:divsChild>
                        <w:div w:id="10934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6873">
      <w:bodyDiv w:val="1"/>
      <w:marLeft w:val="0"/>
      <w:marRight w:val="0"/>
      <w:marTop w:val="0"/>
      <w:marBottom w:val="0"/>
      <w:divBdr>
        <w:top w:val="none" w:sz="0" w:space="0" w:color="auto"/>
        <w:left w:val="none" w:sz="0" w:space="0" w:color="auto"/>
        <w:bottom w:val="none" w:sz="0" w:space="0" w:color="auto"/>
        <w:right w:val="none" w:sz="0" w:space="0" w:color="auto"/>
      </w:divBdr>
      <w:divsChild>
        <w:div w:id="178856082">
          <w:marLeft w:val="0"/>
          <w:marRight w:val="0"/>
          <w:marTop w:val="0"/>
          <w:marBottom w:val="0"/>
          <w:divBdr>
            <w:top w:val="none" w:sz="0" w:space="0" w:color="auto"/>
            <w:left w:val="none" w:sz="0" w:space="0" w:color="auto"/>
            <w:bottom w:val="none" w:sz="0" w:space="0" w:color="auto"/>
            <w:right w:val="none" w:sz="0" w:space="0" w:color="auto"/>
          </w:divBdr>
          <w:divsChild>
            <w:div w:id="19007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231">
      <w:bodyDiv w:val="1"/>
      <w:marLeft w:val="0"/>
      <w:marRight w:val="0"/>
      <w:marTop w:val="0"/>
      <w:marBottom w:val="0"/>
      <w:divBdr>
        <w:top w:val="none" w:sz="0" w:space="0" w:color="auto"/>
        <w:left w:val="none" w:sz="0" w:space="0" w:color="auto"/>
        <w:bottom w:val="none" w:sz="0" w:space="0" w:color="auto"/>
        <w:right w:val="none" w:sz="0" w:space="0" w:color="auto"/>
      </w:divBdr>
      <w:divsChild>
        <w:div w:id="609242665">
          <w:marLeft w:val="0"/>
          <w:marRight w:val="0"/>
          <w:marTop w:val="0"/>
          <w:marBottom w:val="0"/>
          <w:divBdr>
            <w:top w:val="none" w:sz="0" w:space="0" w:color="auto"/>
            <w:left w:val="none" w:sz="0" w:space="0" w:color="auto"/>
            <w:bottom w:val="none" w:sz="0" w:space="0" w:color="auto"/>
            <w:right w:val="none" w:sz="0" w:space="0" w:color="auto"/>
          </w:divBdr>
          <w:divsChild>
            <w:div w:id="204174415">
              <w:marLeft w:val="0"/>
              <w:marRight w:val="0"/>
              <w:marTop w:val="0"/>
              <w:marBottom w:val="0"/>
              <w:divBdr>
                <w:top w:val="none" w:sz="0" w:space="0" w:color="auto"/>
                <w:left w:val="none" w:sz="0" w:space="0" w:color="auto"/>
                <w:bottom w:val="none" w:sz="0" w:space="0" w:color="auto"/>
                <w:right w:val="none" w:sz="0" w:space="0" w:color="auto"/>
              </w:divBdr>
              <w:divsChild>
                <w:div w:id="1948385407">
                  <w:marLeft w:val="0"/>
                  <w:marRight w:val="0"/>
                  <w:marTop w:val="0"/>
                  <w:marBottom w:val="0"/>
                  <w:divBdr>
                    <w:top w:val="none" w:sz="0" w:space="0" w:color="auto"/>
                    <w:left w:val="none" w:sz="0" w:space="0" w:color="auto"/>
                    <w:bottom w:val="none" w:sz="0" w:space="0" w:color="auto"/>
                    <w:right w:val="none" w:sz="0" w:space="0" w:color="auto"/>
                  </w:divBdr>
                  <w:divsChild>
                    <w:div w:id="432286015">
                      <w:marLeft w:val="0"/>
                      <w:marRight w:val="0"/>
                      <w:marTop w:val="0"/>
                      <w:marBottom w:val="0"/>
                      <w:divBdr>
                        <w:top w:val="none" w:sz="0" w:space="0" w:color="auto"/>
                        <w:left w:val="none" w:sz="0" w:space="0" w:color="auto"/>
                        <w:bottom w:val="none" w:sz="0" w:space="0" w:color="auto"/>
                        <w:right w:val="none" w:sz="0" w:space="0" w:color="auto"/>
                      </w:divBdr>
                      <w:divsChild>
                        <w:div w:id="3318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50625">
      <w:bodyDiv w:val="1"/>
      <w:marLeft w:val="0"/>
      <w:marRight w:val="0"/>
      <w:marTop w:val="0"/>
      <w:marBottom w:val="0"/>
      <w:divBdr>
        <w:top w:val="none" w:sz="0" w:space="0" w:color="auto"/>
        <w:left w:val="none" w:sz="0" w:space="0" w:color="auto"/>
        <w:bottom w:val="none" w:sz="0" w:space="0" w:color="auto"/>
        <w:right w:val="none" w:sz="0" w:space="0" w:color="auto"/>
      </w:divBdr>
    </w:div>
    <w:div w:id="185795807">
      <w:bodyDiv w:val="1"/>
      <w:marLeft w:val="0"/>
      <w:marRight w:val="0"/>
      <w:marTop w:val="0"/>
      <w:marBottom w:val="0"/>
      <w:divBdr>
        <w:top w:val="none" w:sz="0" w:space="0" w:color="auto"/>
        <w:left w:val="none" w:sz="0" w:space="0" w:color="auto"/>
        <w:bottom w:val="none" w:sz="0" w:space="0" w:color="auto"/>
        <w:right w:val="none" w:sz="0" w:space="0" w:color="auto"/>
      </w:divBdr>
      <w:divsChild>
        <w:div w:id="1460995011">
          <w:marLeft w:val="1051"/>
          <w:marRight w:val="0"/>
          <w:marTop w:val="230"/>
          <w:marBottom w:val="0"/>
          <w:divBdr>
            <w:top w:val="none" w:sz="0" w:space="0" w:color="auto"/>
            <w:left w:val="none" w:sz="0" w:space="0" w:color="auto"/>
            <w:bottom w:val="none" w:sz="0" w:space="0" w:color="auto"/>
            <w:right w:val="none" w:sz="0" w:space="0" w:color="auto"/>
          </w:divBdr>
        </w:div>
        <w:div w:id="1723481789">
          <w:marLeft w:val="1051"/>
          <w:marRight w:val="0"/>
          <w:marTop w:val="230"/>
          <w:marBottom w:val="0"/>
          <w:divBdr>
            <w:top w:val="none" w:sz="0" w:space="0" w:color="auto"/>
            <w:left w:val="none" w:sz="0" w:space="0" w:color="auto"/>
            <w:bottom w:val="none" w:sz="0" w:space="0" w:color="auto"/>
            <w:right w:val="none" w:sz="0" w:space="0" w:color="auto"/>
          </w:divBdr>
        </w:div>
        <w:div w:id="997660005">
          <w:marLeft w:val="1051"/>
          <w:marRight w:val="0"/>
          <w:marTop w:val="230"/>
          <w:marBottom w:val="0"/>
          <w:divBdr>
            <w:top w:val="none" w:sz="0" w:space="0" w:color="auto"/>
            <w:left w:val="none" w:sz="0" w:space="0" w:color="auto"/>
            <w:bottom w:val="none" w:sz="0" w:space="0" w:color="auto"/>
            <w:right w:val="none" w:sz="0" w:space="0" w:color="auto"/>
          </w:divBdr>
        </w:div>
        <w:div w:id="151532976">
          <w:marLeft w:val="1051"/>
          <w:marRight w:val="0"/>
          <w:marTop w:val="230"/>
          <w:marBottom w:val="0"/>
          <w:divBdr>
            <w:top w:val="none" w:sz="0" w:space="0" w:color="auto"/>
            <w:left w:val="none" w:sz="0" w:space="0" w:color="auto"/>
            <w:bottom w:val="none" w:sz="0" w:space="0" w:color="auto"/>
            <w:right w:val="none" w:sz="0" w:space="0" w:color="auto"/>
          </w:divBdr>
        </w:div>
        <w:div w:id="1198736362">
          <w:marLeft w:val="1051"/>
          <w:marRight w:val="0"/>
          <w:marTop w:val="230"/>
          <w:marBottom w:val="0"/>
          <w:divBdr>
            <w:top w:val="none" w:sz="0" w:space="0" w:color="auto"/>
            <w:left w:val="none" w:sz="0" w:space="0" w:color="auto"/>
            <w:bottom w:val="none" w:sz="0" w:space="0" w:color="auto"/>
            <w:right w:val="none" w:sz="0" w:space="0" w:color="auto"/>
          </w:divBdr>
        </w:div>
      </w:divsChild>
    </w:div>
    <w:div w:id="199054604">
      <w:bodyDiv w:val="1"/>
      <w:marLeft w:val="0"/>
      <w:marRight w:val="0"/>
      <w:marTop w:val="0"/>
      <w:marBottom w:val="0"/>
      <w:divBdr>
        <w:top w:val="none" w:sz="0" w:space="0" w:color="auto"/>
        <w:left w:val="none" w:sz="0" w:space="0" w:color="auto"/>
        <w:bottom w:val="none" w:sz="0" w:space="0" w:color="auto"/>
        <w:right w:val="none" w:sz="0" w:space="0" w:color="auto"/>
      </w:divBdr>
    </w:div>
    <w:div w:id="296106612">
      <w:bodyDiv w:val="1"/>
      <w:marLeft w:val="180"/>
      <w:marRight w:val="180"/>
      <w:marTop w:val="0"/>
      <w:marBottom w:val="75"/>
      <w:divBdr>
        <w:top w:val="none" w:sz="0" w:space="0" w:color="auto"/>
        <w:left w:val="none" w:sz="0" w:space="0" w:color="auto"/>
        <w:bottom w:val="none" w:sz="0" w:space="0" w:color="auto"/>
        <w:right w:val="none" w:sz="0" w:space="0" w:color="auto"/>
      </w:divBdr>
      <w:divsChild>
        <w:div w:id="1321346431">
          <w:marLeft w:val="0"/>
          <w:marRight w:val="0"/>
          <w:marTop w:val="0"/>
          <w:marBottom w:val="0"/>
          <w:divBdr>
            <w:top w:val="none" w:sz="0" w:space="0" w:color="auto"/>
            <w:left w:val="none" w:sz="0" w:space="0" w:color="auto"/>
            <w:bottom w:val="none" w:sz="0" w:space="0" w:color="auto"/>
            <w:right w:val="none" w:sz="0" w:space="0" w:color="auto"/>
          </w:divBdr>
          <w:divsChild>
            <w:div w:id="1746763283">
              <w:marLeft w:val="0"/>
              <w:marRight w:val="0"/>
              <w:marTop w:val="0"/>
              <w:marBottom w:val="0"/>
              <w:divBdr>
                <w:top w:val="none" w:sz="0" w:space="0" w:color="auto"/>
                <w:left w:val="none" w:sz="0" w:space="0" w:color="auto"/>
                <w:bottom w:val="none" w:sz="0" w:space="0" w:color="auto"/>
                <w:right w:val="none" w:sz="0" w:space="0" w:color="auto"/>
              </w:divBdr>
              <w:divsChild>
                <w:div w:id="1923568415">
                  <w:marLeft w:val="0"/>
                  <w:marRight w:val="0"/>
                  <w:marTop w:val="0"/>
                  <w:marBottom w:val="0"/>
                  <w:divBdr>
                    <w:top w:val="none" w:sz="0" w:space="0" w:color="auto"/>
                    <w:left w:val="none" w:sz="0" w:space="0" w:color="auto"/>
                    <w:bottom w:val="none" w:sz="0" w:space="0" w:color="auto"/>
                    <w:right w:val="none" w:sz="0" w:space="0" w:color="auto"/>
                  </w:divBdr>
                  <w:divsChild>
                    <w:div w:id="1143347081">
                      <w:marLeft w:val="0"/>
                      <w:marRight w:val="0"/>
                      <w:marTop w:val="150"/>
                      <w:marBottom w:val="0"/>
                      <w:divBdr>
                        <w:top w:val="none" w:sz="0" w:space="0" w:color="auto"/>
                        <w:left w:val="none" w:sz="0" w:space="0" w:color="auto"/>
                        <w:bottom w:val="none" w:sz="0" w:space="0" w:color="auto"/>
                        <w:right w:val="none" w:sz="0" w:space="0" w:color="auto"/>
                      </w:divBdr>
                      <w:divsChild>
                        <w:div w:id="1166097430">
                          <w:marLeft w:val="0"/>
                          <w:marRight w:val="0"/>
                          <w:marTop w:val="0"/>
                          <w:marBottom w:val="0"/>
                          <w:divBdr>
                            <w:top w:val="none" w:sz="0" w:space="0" w:color="auto"/>
                            <w:left w:val="none" w:sz="0" w:space="0" w:color="auto"/>
                            <w:bottom w:val="none" w:sz="0" w:space="0" w:color="auto"/>
                            <w:right w:val="none" w:sz="0" w:space="0" w:color="auto"/>
                          </w:divBdr>
                          <w:divsChild>
                            <w:div w:id="153145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972730">
      <w:bodyDiv w:val="1"/>
      <w:marLeft w:val="0"/>
      <w:marRight w:val="0"/>
      <w:marTop w:val="0"/>
      <w:marBottom w:val="0"/>
      <w:divBdr>
        <w:top w:val="none" w:sz="0" w:space="0" w:color="auto"/>
        <w:left w:val="none" w:sz="0" w:space="0" w:color="auto"/>
        <w:bottom w:val="none" w:sz="0" w:space="0" w:color="auto"/>
        <w:right w:val="none" w:sz="0" w:space="0" w:color="auto"/>
      </w:divBdr>
    </w:div>
    <w:div w:id="644159439">
      <w:bodyDiv w:val="1"/>
      <w:marLeft w:val="0"/>
      <w:marRight w:val="0"/>
      <w:marTop w:val="0"/>
      <w:marBottom w:val="0"/>
      <w:divBdr>
        <w:top w:val="none" w:sz="0" w:space="0" w:color="auto"/>
        <w:left w:val="none" w:sz="0" w:space="0" w:color="auto"/>
        <w:bottom w:val="none" w:sz="0" w:space="0" w:color="auto"/>
        <w:right w:val="none" w:sz="0" w:space="0" w:color="auto"/>
      </w:divBdr>
    </w:div>
    <w:div w:id="665866299">
      <w:bodyDiv w:val="1"/>
      <w:marLeft w:val="0"/>
      <w:marRight w:val="0"/>
      <w:marTop w:val="0"/>
      <w:marBottom w:val="0"/>
      <w:divBdr>
        <w:top w:val="none" w:sz="0" w:space="0" w:color="auto"/>
        <w:left w:val="none" w:sz="0" w:space="0" w:color="auto"/>
        <w:bottom w:val="none" w:sz="0" w:space="0" w:color="auto"/>
        <w:right w:val="none" w:sz="0" w:space="0" w:color="auto"/>
      </w:divBdr>
      <w:divsChild>
        <w:div w:id="1970428855">
          <w:marLeft w:val="0"/>
          <w:marRight w:val="0"/>
          <w:marTop w:val="0"/>
          <w:marBottom w:val="0"/>
          <w:divBdr>
            <w:top w:val="none" w:sz="0" w:space="0" w:color="auto"/>
            <w:left w:val="none" w:sz="0" w:space="0" w:color="auto"/>
            <w:bottom w:val="none" w:sz="0" w:space="0" w:color="auto"/>
            <w:right w:val="none" w:sz="0" w:space="0" w:color="auto"/>
          </w:divBdr>
          <w:divsChild>
            <w:div w:id="2125610805">
              <w:marLeft w:val="0"/>
              <w:marRight w:val="0"/>
              <w:marTop w:val="0"/>
              <w:marBottom w:val="0"/>
              <w:divBdr>
                <w:top w:val="none" w:sz="0" w:space="0" w:color="auto"/>
                <w:left w:val="none" w:sz="0" w:space="0" w:color="auto"/>
                <w:bottom w:val="none" w:sz="0" w:space="0" w:color="auto"/>
                <w:right w:val="none" w:sz="0" w:space="0" w:color="auto"/>
              </w:divBdr>
              <w:divsChild>
                <w:div w:id="2144077367">
                  <w:marLeft w:val="0"/>
                  <w:marRight w:val="0"/>
                  <w:marTop w:val="0"/>
                  <w:marBottom w:val="0"/>
                  <w:divBdr>
                    <w:top w:val="none" w:sz="0" w:space="0" w:color="auto"/>
                    <w:left w:val="none" w:sz="0" w:space="0" w:color="auto"/>
                    <w:bottom w:val="none" w:sz="0" w:space="0" w:color="auto"/>
                    <w:right w:val="none" w:sz="0" w:space="0" w:color="auto"/>
                  </w:divBdr>
                  <w:divsChild>
                    <w:div w:id="1953049473">
                      <w:marLeft w:val="0"/>
                      <w:marRight w:val="0"/>
                      <w:marTop w:val="0"/>
                      <w:marBottom w:val="0"/>
                      <w:divBdr>
                        <w:top w:val="none" w:sz="0" w:space="0" w:color="auto"/>
                        <w:left w:val="none" w:sz="0" w:space="0" w:color="auto"/>
                        <w:bottom w:val="none" w:sz="0" w:space="0" w:color="auto"/>
                        <w:right w:val="none" w:sz="0" w:space="0" w:color="auto"/>
                      </w:divBdr>
                      <w:divsChild>
                        <w:div w:id="8601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768930">
      <w:bodyDiv w:val="1"/>
      <w:marLeft w:val="0"/>
      <w:marRight w:val="0"/>
      <w:marTop w:val="0"/>
      <w:marBottom w:val="0"/>
      <w:divBdr>
        <w:top w:val="none" w:sz="0" w:space="0" w:color="auto"/>
        <w:left w:val="none" w:sz="0" w:space="0" w:color="auto"/>
        <w:bottom w:val="none" w:sz="0" w:space="0" w:color="auto"/>
        <w:right w:val="none" w:sz="0" w:space="0" w:color="auto"/>
      </w:divBdr>
      <w:divsChild>
        <w:div w:id="1116027880">
          <w:marLeft w:val="547"/>
          <w:marRight w:val="0"/>
          <w:marTop w:val="288"/>
          <w:marBottom w:val="0"/>
          <w:divBdr>
            <w:top w:val="none" w:sz="0" w:space="0" w:color="auto"/>
            <w:left w:val="none" w:sz="0" w:space="0" w:color="auto"/>
            <w:bottom w:val="none" w:sz="0" w:space="0" w:color="auto"/>
            <w:right w:val="none" w:sz="0" w:space="0" w:color="auto"/>
          </w:divBdr>
        </w:div>
        <w:div w:id="2124955832">
          <w:marLeft w:val="547"/>
          <w:marRight w:val="0"/>
          <w:marTop w:val="288"/>
          <w:marBottom w:val="0"/>
          <w:divBdr>
            <w:top w:val="none" w:sz="0" w:space="0" w:color="auto"/>
            <w:left w:val="none" w:sz="0" w:space="0" w:color="auto"/>
            <w:bottom w:val="none" w:sz="0" w:space="0" w:color="auto"/>
            <w:right w:val="none" w:sz="0" w:space="0" w:color="auto"/>
          </w:divBdr>
        </w:div>
        <w:div w:id="398333146">
          <w:marLeft w:val="547"/>
          <w:marRight w:val="0"/>
          <w:marTop w:val="288"/>
          <w:marBottom w:val="0"/>
          <w:divBdr>
            <w:top w:val="none" w:sz="0" w:space="0" w:color="auto"/>
            <w:left w:val="none" w:sz="0" w:space="0" w:color="auto"/>
            <w:bottom w:val="none" w:sz="0" w:space="0" w:color="auto"/>
            <w:right w:val="none" w:sz="0" w:space="0" w:color="auto"/>
          </w:divBdr>
        </w:div>
        <w:div w:id="2063748644">
          <w:marLeft w:val="1210"/>
          <w:marRight w:val="0"/>
          <w:marTop w:val="202"/>
          <w:marBottom w:val="0"/>
          <w:divBdr>
            <w:top w:val="none" w:sz="0" w:space="0" w:color="auto"/>
            <w:left w:val="none" w:sz="0" w:space="0" w:color="auto"/>
            <w:bottom w:val="none" w:sz="0" w:space="0" w:color="auto"/>
            <w:right w:val="none" w:sz="0" w:space="0" w:color="auto"/>
          </w:divBdr>
        </w:div>
        <w:div w:id="2057926508">
          <w:marLeft w:val="1210"/>
          <w:marRight w:val="0"/>
          <w:marTop w:val="202"/>
          <w:marBottom w:val="0"/>
          <w:divBdr>
            <w:top w:val="none" w:sz="0" w:space="0" w:color="auto"/>
            <w:left w:val="none" w:sz="0" w:space="0" w:color="auto"/>
            <w:bottom w:val="none" w:sz="0" w:space="0" w:color="auto"/>
            <w:right w:val="none" w:sz="0" w:space="0" w:color="auto"/>
          </w:divBdr>
        </w:div>
        <w:div w:id="759331116">
          <w:marLeft w:val="1210"/>
          <w:marRight w:val="0"/>
          <w:marTop w:val="202"/>
          <w:marBottom w:val="0"/>
          <w:divBdr>
            <w:top w:val="none" w:sz="0" w:space="0" w:color="auto"/>
            <w:left w:val="none" w:sz="0" w:space="0" w:color="auto"/>
            <w:bottom w:val="none" w:sz="0" w:space="0" w:color="auto"/>
            <w:right w:val="none" w:sz="0" w:space="0" w:color="auto"/>
          </w:divBdr>
        </w:div>
      </w:divsChild>
    </w:div>
    <w:div w:id="986127125">
      <w:bodyDiv w:val="1"/>
      <w:marLeft w:val="0"/>
      <w:marRight w:val="0"/>
      <w:marTop w:val="0"/>
      <w:marBottom w:val="0"/>
      <w:divBdr>
        <w:top w:val="none" w:sz="0" w:space="0" w:color="auto"/>
        <w:left w:val="none" w:sz="0" w:space="0" w:color="auto"/>
        <w:bottom w:val="none" w:sz="0" w:space="0" w:color="auto"/>
        <w:right w:val="none" w:sz="0" w:space="0" w:color="auto"/>
      </w:divBdr>
    </w:div>
    <w:div w:id="996300463">
      <w:bodyDiv w:val="1"/>
      <w:marLeft w:val="180"/>
      <w:marRight w:val="180"/>
      <w:marTop w:val="0"/>
      <w:marBottom w:val="75"/>
      <w:divBdr>
        <w:top w:val="none" w:sz="0" w:space="0" w:color="auto"/>
        <w:left w:val="none" w:sz="0" w:space="0" w:color="auto"/>
        <w:bottom w:val="none" w:sz="0" w:space="0" w:color="auto"/>
        <w:right w:val="none" w:sz="0" w:space="0" w:color="auto"/>
      </w:divBdr>
      <w:divsChild>
        <w:div w:id="1227718473">
          <w:marLeft w:val="0"/>
          <w:marRight w:val="0"/>
          <w:marTop w:val="0"/>
          <w:marBottom w:val="0"/>
          <w:divBdr>
            <w:top w:val="none" w:sz="0" w:space="0" w:color="auto"/>
            <w:left w:val="none" w:sz="0" w:space="0" w:color="auto"/>
            <w:bottom w:val="none" w:sz="0" w:space="0" w:color="auto"/>
            <w:right w:val="none" w:sz="0" w:space="0" w:color="auto"/>
          </w:divBdr>
          <w:divsChild>
            <w:div w:id="1274898625">
              <w:marLeft w:val="0"/>
              <w:marRight w:val="0"/>
              <w:marTop w:val="0"/>
              <w:marBottom w:val="0"/>
              <w:divBdr>
                <w:top w:val="none" w:sz="0" w:space="0" w:color="auto"/>
                <w:left w:val="none" w:sz="0" w:space="0" w:color="auto"/>
                <w:bottom w:val="none" w:sz="0" w:space="0" w:color="auto"/>
                <w:right w:val="none" w:sz="0" w:space="0" w:color="auto"/>
              </w:divBdr>
              <w:divsChild>
                <w:div w:id="594872329">
                  <w:marLeft w:val="0"/>
                  <w:marRight w:val="0"/>
                  <w:marTop w:val="0"/>
                  <w:marBottom w:val="0"/>
                  <w:divBdr>
                    <w:top w:val="none" w:sz="0" w:space="0" w:color="auto"/>
                    <w:left w:val="none" w:sz="0" w:space="0" w:color="auto"/>
                    <w:bottom w:val="none" w:sz="0" w:space="0" w:color="auto"/>
                    <w:right w:val="none" w:sz="0" w:space="0" w:color="auto"/>
                  </w:divBdr>
                  <w:divsChild>
                    <w:div w:id="276377124">
                      <w:marLeft w:val="0"/>
                      <w:marRight w:val="0"/>
                      <w:marTop w:val="150"/>
                      <w:marBottom w:val="0"/>
                      <w:divBdr>
                        <w:top w:val="none" w:sz="0" w:space="0" w:color="auto"/>
                        <w:left w:val="none" w:sz="0" w:space="0" w:color="auto"/>
                        <w:bottom w:val="none" w:sz="0" w:space="0" w:color="auto"/>
                        <w:right w:val="none" w:sz="0" w:space="0" w:color="auto"/>
                      </w:divBdr>
                      <w:divsChild>
                        <w:div w:id="885457770">
                          <w:marLeft w:val="0"/>
                          <w:marRight w:val="0"/>
                          <w:marTop w:val="0"/>
                          <w:marBottom w:val="0"/>
                          <w:divBdr>
                            <w:top w:val="none" w:sz="0" w:space="0" w:color="auto"/>
                            <w:left w:val="none" w:sz="0" w:space="0" w:color="auto"/>
                            <w:bottom w:val="none" w:sz="0" w:space="0" w:color="auto"/>
                            <w:right w:val="none" w:sz="0" w:space="0" w:color="auto"/>
                          </w:divBdr>
                          <w:divsChild>
                            <w:div w:id="15821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55125">
      <w:bodyDiv w:val="1"/>
      <w:marLeft w:val="0"/>
      <w:marRight w:val="0"/>
      <w:marTop w:val="0"/>
      <w:marBottom w:val="0"/>
      <w:divBdr>
        <w:top w:val="none" w:sz="0" w:space="0" w:color="auto"/>
        <w:left w:val="none" w:sz="0" w:space="0" w:color="auto"/>
        <w:bottom w:val="none" w:sz="0" w:space="0" w:color="auto"/>
        <w:right w:val="none" w:sz="0" w:space="0" w:color="auto"/>
      </w:divBdr>
    </w:div>
    <w:div w:id="1120756188">
      <w:bodyDiv w:val="1"/>
      <w:marLeft w:val="180"/>
      <w:marRight w:val="180"/>
      <w:marTop w:val="0"/>
      <w:marBottom w:val="75"/>
      <w:divBdr>
        <w:top w:val="none" w:sz="0" w:space="0" w:color="auto"/>
        <w:left w:val="none" w:sz="0" w:space="0" w:color="auto"/>
        <w:bottom w:val="none" w:sz="0" w:space="0" w:color="auto"/>
        <w:right w:val="none" w:sz="0" w:space="0" w:color="auto"/>
      </w:divBdr>
      <w:divsChild>
        <w:div w:id="209657336">
          <w:marLeft w:val="0"/>
          <w:marRight w:val="0"/>
          <w:marTop w:val="0"/>
          <w:marBottom w:val="0"/>
          <w:divBdr>
            <w:top w:val="none" w:sz="0" w:space="0" w:color="auto"/>
            <w:left w:val="none" w:sz="0" w:space="0" w:color="auto"/>
            <w:bottom w:val="none" w:sz="0" w:space="0" w:color="auto"/>
            <w:right w:val="none" w:sz="0" w:space="0" w:color="auto"/>
          </w:divBdr>
          <w:divsChild>
            <w:div w:id="28529133">
              <w:marLeft w:val="0"/>
              <w:marRight w:val="0"/>
              <w:marTop w:val="0"/>
              <w:marBottom w:val="0"/>
              <w:divBdr>
                <w:top w:val="none" w:sz="0" w:space="0" w:color="auto"/>
                <w:left w:val="none" w:sz="0" w:space="0" w:color="auto"/>
                <w:bottom w:val="none" w:sz="0" w:space="0" w:color="auto"/>
                <w:right w:val="none" w:sz="0" w:space="0" w:color="auto"/>
              </w:divBdr>
              <w:divsChild>
                <w:div w:id="485056535">
                  <w:marLeft w:val="0"/>
                  <w:marRight w:val="0"/>
                  <w:marTop w:val="0"/>
                  <w:marBottom w:val="0"/>
                  <w:divBdr>
                    <w:top w:val="none" w:sz="0" w:space="0" w:color="auto"/>
                    <w:left w:val="none" w:sz="0" w:space="0" w:color="auto"/>
                    <w:bottom w:val="none" w:sz="0" w:space="0" w:color="auto"/>
                    <w:right w:val="none" w:sz="0" w:space="0" w:color="auto"/>
                  </w:divBdr>
                  <w:divsChild>
                    <w:div w:id="1107114015">
                      <w:marLeft w:val="0"/>
                      <w:marRight w:val="0"/>
                      <w:marTop w:val="150"/>
                      <w:marBottom w:val="0"/>
                      <w:divBdr>
                        <w:top w:val="none" w:sz="0" w:space="0" w:color="auto"/>
                        <w:left w:val="none" w:sz="0" w:space="0" w:color="auto"/>
                        <w:bottom w:val="none" w:sz="0" w:space="0" w:color="auto"/>
                        <w:right w:val="none" w:sz="0" w:space="0" w:color="auto"/>
                      </w:divBdr>
                      <w:divsChild>
                        <w:div w:id="824785158">
                          <w:marLeft w:val="0"/>
                          <w:marRight w:val="0"/>
                          <w:marTop w:val="0"/>
                          <w:marBottom w:val="0"/>
                          <w:divBdr>
                            <w:top w:val="none" w:sz="0" w:space="0" w:color="auto"/>
                            <w:left w:val="none" w:sz="0" w:space="0" w:color="auto"/>
                            <w:bottom w:val="none" w:sz="0" w:space="0" w:color="auto"/>
                            <w:right w:val="none" w:sz="0" w:space="0" w:color="auto"/>
                          </w:divBdr>
                          <w:divsChild>
                            <w:div w:id="5737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800336">
      <w:bodyDiv w:val="1"/>
      <w:marLeft w:val="0"/>
      <w:marRight w:val="0"/>
      <w:marTop w:val="0"/>
      <w:marBottom w:val="0"/>
      <w:divBdr>
        <w:top w:val="none" w:sz="0" w:space="0" w:color="auto"/>
        <w:left w:val="none" w:sz="0" w:space="0" w:color="auto"/>
        <w:bottom w:val="none" w:sz="0" w:space="0" w:color="auto"/>
        <w:right w:val="none" w:sz="0" w:space="0" w:color="auto"/>
      </w:divBdr>
      <w:divsChild>
        <w:div w:id="991107522">
          <w:marLeft w:val="547"/>
          <w:marRight w:val="0"/>
          <w:marTop w:val="0"/>
          <w:marBottom w:val="0"/>
          <w:divBdr>
            <w:top w:val="none" w:sz="0" w:space="0" w:color="auto"/>
            <w:left w:val="none" w:sz="0" w:space="0" w:color="auto"/>
            <w:bottom w:val="none" w:sz="0" w:space="0" w:color="auto"/>
            <w:right w:val="none" w:sz="0" w:space="0" w:color="auto"/>
          </w:divBdr>
        </w:div>
      </w:divsChild>
    </w:div>
    <w:div w:id="1272205457">
      <w:bodyDiv w:val="1"/>
      <w:marLeft w:val="0"/>
      <w:marRight w:val="0"/>
      <w:marTop w:val="0"/>
      <w:marBottom w:val="0"/>
      <w:divBdr>
        <w:top w:val="none" w:sz="0" w:space="0" w:color="auto"/>
        <w:left w:val="none" w:sz="0" w:space="0" w:color="auto"/>
        <w:bottom w:val="none" w:sz="0" w:space="0" w:color="auto"/>
        <w:right w:val="none" w:sz="0" w:space="0" w:color="auto"/>
      </w:divBdr>
      <w:divsChild>
        <w:div w:id="686297755">
          <w:marLeft w:val="0"/>
          <w:marRight w:val="0"/>
          <w:marTop w:val="0"/>
          <w:marBottom w:val="0"/>
          <w:divBdr>
            <w:top w:val="none" w:sz="0" w:space="0" w:color="auto"/>
            <w:left w:val="none" w:sz="0" w:space="0" w:color="auto"/>
            <w:bottom w:val="none" w:sz="0" w:space="0" w:color="auto"/>
            <w:right w:val="none" w:sz="0" w:space="0" w:color="auto"/>
          </w:divBdr>
          <w:divsChild>
            <w:div w:id="2101944957">
              <w:marLeft w:val="0"/>
              <w:marRight w:val="0"/>
              <w:marTop w:val="0"/>
              <w:marBottom w:val="0"/>
              <w:divBdr>
                <w:top w:val="none" w:sz="0" w:space="0" w:color="auto"/>
                <w:left w:val="none" w:sz="0" w:space="0" w:color="auto"/>
                <w:bottom w:val="none" w:sz="0" w:space="0" w:color="auto"/>
                <w:right w:val="none" w:sz="0" w:space="0" w:color="auto"/>
              </w:divBdr>
              <w:divsChild>
                <w:div w:id="86778155">
                  <w:marLeft w:val="0"/>
                  <w:marRight w:val="0"/>
                  <w:marTop w:val="0"/>
                  <w:marBottom w:val="0"/>
                  <w:divBdr>
                    <w:top w:val="none" w:sz="0" w:space="0" w:color="auto"/>
                    <w:left w:val="none" w:sz="0" w:space="0" w:color="auto"/>
                    <w:bottom w:val="none" w:sz="0" w:space="0" w:color="auto"/>
                    <w:right w:val="none" w:sz="0" w:space="0" w:color="auto"/>
                  </w:divBdr>
                  <w:divsChild>
                    <w:div w:id="1830055096">
                      <w:marLeft w:val="0"/>
                      <w:marRight w:val="0"/>
                      <w:marTop w:val="0"/>
                      <w:marBottom w:val="0"/>
                      <w:divBdr>
                        <w:top w:val="none" w:sz="0" w:space="0" w:color="auto"/>
                        <w:left w:val="none" w:sz="0" w:space="0" w:color="auto"/>
                        <w:bottom w:val="none" w:sz="0" w:space="0" w:color="auto"/>
                        <w:right w:val="none" w:sz="0" w:space="0" w:color="auto"/>
                      </w:divBdr>
                      <w:divsChild>
                        <w:div w:id="18751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873449">
      <w:bodyDiv w:val="1"/>
      <w:marLeft w:val="0"/>
      <w:marRight w:val="0"/>
      <w:marTop w:val="0"/>
      <w:marBottom w:val="0"/>
      <w:divBdr>
        <w:top w:val="none" w:sz="0" w:space="0" w:color="auto"/>
        <w:left w:val="none" w:sz="0" w:space="0" w:color="auto"/>
        <w:bottom w:val="none" w:sz="0" w:space="0" w:color="auto"/>
        <w:right w:val="none" w:sz="0" w:space="0" w:color="auto"/>
      </w:divBdr>
      <w:divsChild>
        <w:div w:id="1621957713">
          <w:marLeft w:val="0"/>
          <w:marRight w:val="0"/>
          <w:marTop w:val="0"/>
          <w:marBottom w:val="0"/>
          <w:divBdr>
            <w:top w:val="none" w:sz="0" w:space="0" w:color="auto"/>
            <w:left w:val="none" w:sz="0" w:space="0" w:color="auto"/>
            <w:bottom w:val="none" w:sz="0" w:space="0" w:color="auto"/>
            <w:right w:val="none" w:sz="0" w:space="0" w:color="auto"/>
          </w:divBdr>
          <w:divsChild>
            <w:div w:id="175121543">
              <w:marLeft w:val="0"/>
              <w:marRight w:val="0"/>
              <w:marTop w:val="0"/>
              <w:marBottom w:val="0"/>
              <w:divBdr>
                <w:top w:val="none" w:sz="0" w:space="0" w:color="auto"/>
                <w:left w:val="none" w:sz="0" w:space="0" w:color="auto"/>
                <w:bottom w:val="none" w:sz="0" w:space="0" w:color="auto"/>
                <w:right w:val="none" w:sz="0" w:space="0" w:color="auto"/>
              </w:divBdr>
              <w:divsChild>
                <w:div w:id="13435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72400">
      <w:bodyDiv w:val="1"/>
      <w:marLeft w:val="0"/>
      <w:marRight w:val="0"/>
      <w:marTop w:val="0"/>
      <w:marBottom w:val="0"/>
      <w:divBdr>
        <w:top w:val="none" w:sz="0" w:space="0" w:color="auto"/>
        <w:left w:val="none" w:sz="0" w:space="0" w:color="auto"/>
        <w:bottom w:val="none" w:sz="0" w:space="0" w:color="auto"/>
        <w:right w:val="none" w:sz="0" w:space="0" w:color="auto"/>
      </w:divBdr>
    </w:div>
    <w:div w:id="1441686512">
      <w:bodyDiv w:val="1"/>
      <w:marLeft w:val="0"/>
      <w:marRight w:val="0"/>
      <w:marTop w:val="0"/>
      <w:marBottom w:val="0"/>
      <w:divBdr>
        <w:top w:val="none" w:sz="0" w:space="0" w:color="auto"/>
        <w:left w:val="none" w:sz="0" w:space="0" w:color="auto"/>
        <w:bottom w:val="none" w:sz="0" w:space="0" w:color="auto"/>
        <w:right w:val="none" w:sz="0" w:space="0" w:color="auto"/>
      </w:divBdr>
      <w:divsChild>
        <w:div w:id="452019418">
          <w:marLeft w:val="547"/>
          <w:marRight w:val="0"/>
          <w:marTop w:val="288"/>
          <w:marBottom w:val="0"/>
          <w:divBdr>
            <w:top w:val="none" w:sz="0" w:space="0" w:color="auto"/>
            <w:left w:val="none" w:sz="0" w:space="0" w:color="auto"/>
            <w:bottom w:val="none" w:sz="0" w:space="0" w:color="auto"/>
            <w:right w:val="none" w:sz="0" w:space="0" w:color="auto"/>
          </w:divBdr>
        </w:div>
        <w:div w:id="649791286">
          <w:marLeft w:val="547"/>
          <w:marRight w:val="0"/>
          <w:marTop w:val="288"/>
          <w:marBottom w:val="0"/>
          <w:divBdr>
            <w:top w:val="none" w:sz="0" w:space="0" w:color="auto"/>
            <w:left w:val="none" w:sz="0" w:space="0" w:color="auto"/>
            <w:bottom w:val="none" w:sz="0" w:space="0" w:color="auto"/>
            <w:right w:val="none" w:sz="0" w:space="0" w:color="auto"/>
          </w:divBdr>
        </w:div>
        <w:div w:id="1848325620">
          <w:marLeft w:val="547"/>
          <w:marRight w:val="0"/>
          <w:marTop w:val="288"/>
          <w:marBottom w:val="0"/>
          <w:divBdr>
            <w:top w:val="none" w:sz="0" w:space="0" w:color="auto"/>
            <w:left w:val="none" w:sz="0" w:space="0" w:color="auto"/>
            <w:bottom w:val="none" w:sz="0" w:space="0" w:color="auto"/>
            <w:right w:val="none" w:sz="0" w:space="0" w:color="auto"/>
          </w:divBdr>
        </w:div>
        <w:div w:id="1712997279">
          <w:marLeft w:val="547"/>
          <w:marRight w:val="0"/>
          <w:marTop w:val="288"/>
          <w:marBottom w:val="0"/>
          <w:divBdr>
            <w:top w:val="none" w:sz="0" w:space="0" w:color="auto"/>
            <w:left w:val="none" w:sz="0" w:space="0" w:color="auto"/>
            <w:bottom w:val="none" w:sz="0" w:space="0" w:color="auto"/>
            <w:right w:val="none" w:sz="0" w:space="0" w:color="auto"/>
          </w:divBdr>
        </w:div>
      </w:divsChild>
    </w:div>
    <w:div w:id="1492061253">
      <w:bodyDiv w:val="1"/>
      <w:marLeft w:val="0"/>
      <w:marRight w:val="0"/>
      <w:marTop w:val="0"/>
      <w:marBottom w:val="0"/>
      <w:divBdr>
        <w:top w:val="none" w:sz="0" w:space="0" w:color="auto"/>
        <w:left w:val="none" w:sz="0" w:space="0" w:color="auto"/>
        <w:bottom w:val="none" w:sz="0" w:space="0" w:color="auto"/>
        <w:right w:val="none" w:sz="0" w:space="0" w:color="auto"/>
      </w:divBdr>
      <w:divsChild>
        <w:div w:id="952786625">
          <w:marLeft w:val="446"/>
          <w:marRight w:val="0"/>
          <w:marTop w:val="230"/>
          <w:marBottom w:val="0"/>
          <w:divBdr>
            <w:top w:val="none" w:sz="0" w:space="0" w:color="auto"/>
            <w:left w:val="none" w:sz="0" w:space="0" w:color="auto"/>
            <w:bottom w:val="none" w:sz="0" w:space="0" w:color="auto"/>
            <w:right w:val="none" w:sz="0" w:space="0" w:color="auto"/>
          </w:divBdr>
        </w:div>
        <w:div w:id="747381019">
          <w:marLeft w:val="446"/>
          <w:marRight w:val="0"/>
          <w:marTop w:val="230"/>
          <w:marBottom w:val="0"/>
          <w:divBdr>
            <w:top w:val="none" w:sz="0" w:space="0" w:color="auto"/>
            <w:left w:val="none" w:sz="0" w:space="0" w:color="auto"/>
            <w:bottom w:val="none" w:sz="0" w:space="0" w:color="auto"/>
            <w:right w:val="none" w:sz="0" w:space="0" w:color="auto"/>
          </w:divBdr>
        </w:div>
        <w:div w:id="1910572408">
          <w:marLeft w:val="446"/>
          <w:marRight w:val="0"/>
          <w:marTop w:val="230"/>
          <w:marBottom w:val="0"/>
          <w:divBdr>
            <w:top w:val="none" w:sz="0" w:space="0" w:color="auto"/>
            <w:left w:val="none" w:sz="0" w:space="0" w:color="auto"/>
            <w:bottom w:val="none" w:sz="0" w:space="0" w:color="auto"/>
            <w:right w:val="none" w:sz="0" w:space="0" w:color="auto"/>
          </w:divBdr>
        </w:div>
        <w:div w:id="743064059">
          <w:marLeft w:val="446"/>
          <w:marRight w:val="0"/>
          <w:marTop w:val="230"/>
          <w:marBottom w:val="0"/>
          <w:divBdr>
            <w:top w:val="none" w:sz="0" w:space="0" w:color="auto"/>
            <w:left w:val="none" w:sz="0" w:space="0" w:color="auto"/>
            <w:bottom w:val="none" w:sz="0" w:space="0" w:color="auto"/>
            <w:right w:val="none" w:sz="0" w:space="0" w:color="auto"/>
          </w:divBdr>
        </w:div>
        <w:div w:id="817961921">
          <w:marLeft w:val="446"/>
          <w:marRight w:val="0"/>
          <w:marTop w:val="230"/>
          <w:marBottom w:val="0"/>
          <w:divBdr>
            <w:top w:val="none" w:sz="0" w:space="0" w:color="auto"/>
            <w:left w:val="none" w:sz="0" w:space="0" w:color="auto"/>
            <w:bottom w:val="none" w:sz="0" w:space="0" w:color="auto"/>
            <w:right w:val="none" w:sz="0" w:space="0" w:color="auto"/>
          </w:divBdr>
        </w:div>
        <w:div w:id="1505318631">
          <w:marLeft w:val="446"/>
          <w:marRight w:val="0"/>
          <w:marTop w:val="230"/>
          <w:marBottom w:val="0"/>
          <w:divBdr>
            <w:top w:val="none" w:sz="0" w:space="0" w:color="auto"/>
            <w:left w:val="none" w:sz="0" w:space="0" w:color="auto"/>
            <w:bottom w:val="none" w:sz="0" w:space="0" w:color="auto"/>
            <w:right w:val="none" w:sz="0" w:space="0" w:color="auto"/>
          </w:divBdr>
        </w:div>
        <w:div w:id="270674502">
          <w:marLeft w:val="446"/>
          <w:marRight w:val="0"/>
          <w:marTop w:val="230"/>
          <w:marBottom w:val="0"/>
          <w:divBdr>
            <w:top w:val="none" w:sz="0" w:space="0" w:color="auto"/>
            <w:left w:val="none" w:sz="0" w:space="0" w:color="auto"/>
            <w:bottom w:val="none" w:sz="0" w:space="0" w:color="auto"/>
            <w:right w:val="none" w:sz="0" w:space="0" w:color="auto"/>
          </w:divBdr>
        </w:div>
      </w:divsChild>
    </w:div>
    <w:div w:id="1619486600">
      <w:bodyDiv w:val="1"/>
      <w:marLeft w:val="180"/>
      <w:marRight w:val="180"/>
      <w:marTop w:val="0"/>
      <w:marBottom w:val="75"/>
      <w:divBdr>
        <w:top w:val="none" w:sz="0" w:space="0" w:color="auto"/>
        <w:left w:val="none" w:sz="0" w:space="0" w:color="auto"/>
        <w:bottom w:val="none" w:sz="0" w:space="0" w:color="auto"/>
        <w:right w:val="none" w:sz="0" w:space="0" w:color="auto"/>
      </w:divBdr>
      <w:divsChild>
        <w:div w:id="849686300">
          <w:marLeft w:val="0"/>
          <w:marRight w:val="0"/>
          <w:marTop w:val="0"/>
          <w:marBottom w:val="0"/>
          <w:divBdr>
            <w:top w:val="none" w:sz="0" w:space="0" w:color="auto"/>
            <w:left w:val="none" w:sz="0" w:space="0" w:color="auto"/>
            <w:bottom w:val="none" w:sz="0" w:space="0" w:color="auto"/>
            <w:right w:val="none" w:sz="0" w:space="0" w:color="auto"/>
          </w:divBdr>
          <w:divsChild>
            <w:div w:id="624432754">
              <w:marLeft w:val="0"/>
              <w:marRight w:val="0"/>
              <w:marTop w:val="0"/>
              <w:marBottom w:val="0"/>
              <w:divBdr>
                <w:top w:val="none" w:sz="0" w:space="0" w:color="auto"/>
                <w:left w:val="none" w:sz="0" w:space="0" w:color="auto"/>
                <w:bottom w:val="none" w:sz="0" w:space="0" w:color="auto"/>
                <w:right w:val="none" w:sz="0" w:space="0" w:color="auto"/>
              </w:divBdr>
              <w:divsChild>
                <w:div w:id="1242714509">
                  <w:marLeft w:val="0"/>
                  <w:marRight w:val="0"/>
                  <w:marTop w:val="0"/>
                  <w:marBottom w:val="0"/>
                  <w:divBdr>
                    <w:top w:val="none" w:sz="0" w:space="0" w:color="auto"/>
                    <w:left w:val="none" w:sz="0" w:space="0" w:color="auto"/>
                    <w:bottom w:val="none" w:sz="0" w:space="0" w:color="auto"/>
                    <w:right w:val="none" w:sz="0" w:space="0" w:color="auto"/>
                  </w:divBdr>
                  <w:divsChild>
                    <w:div w:id="456946701">
                      <w:marLeft w:val="0"/>
                      <w:marRight w:val="0"/>
                      <w:marTop w:val="150"/>
                      <w:marBottom w:val="0"/>
                      <w:divBdr>
                        <w:top w:val="none" w:sz="0" w:space="0" w:color="auto"/>
                        <w:left w:val="none" w:sz="0" w:space="0" w:color="auto"/>
                        <w:bottom w:val="none" w:sz="0" w:space="0" w:color="auto"/>
                        <w:right w:val="none" w:sz="0" w:space="0" w:color="auto"/>
                      </w:divBdr>
                      <w:divsChild>
                        <w:div w:id="1879320736">
                          <w:marLeft w:val="0"/>
                          <w:marRight w:val="0"/>
                          <w:marTop w:val="0"/>
                          <w:marBottom w:val="0"/>
                          <w:divBdr>
                            <w:top w:val="none" w:sz="0" w:space="0" w:color="auto"/>
                            <w:left w:val="none" w:sz="0" w:space="0" w:color="auto"/>
                            <w:bottom w:val="none" w:sz="0" w:space="0" w:color="auto"/>
                            <w:right w:val="none" w:sz="0" w:space="0" w:color="auto"/>
                          </w:divBdr>
                          <w:divsChild>
                            <w:div w:id="2985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569675">
      <w:bodyDiv w:val="1"/>
      <w:marLeft w:val="0"/>
      <w:marRight w:val="0"/>
      <w:marTop w:val="0"/>
      <w:marBottom w:val="0"/>
      <w:divBdr>
        <w:top w:val="none" w:sz="0" w:space="0" w:color="auto"/>
        <w:left w:val="none" w:sz="0" w:space="0" w:color="auto"/>
        <w:bottom w:val="none" w:sz="0" w:space="0" w:color="auto"/>
        <w:right w:val="none" w:sz="0" w:space="0" w:color="auto"/>
      </w:divBdr>
      <w:divsChild>
        <w:div w:id="541290883">
          <w:marLeft w:val="0"/>
          <w:marRight w:val="0"/>
          <w:marTop w:val="288"/>
          <w:marBottom w:val="0"/>
          <w:divBdr>
            <w:top w:val="none" w:sz="0" w:space="0" w:color="auto"/>
            <w:left w:val="none" w:sz="0" w:space="0" w:color="auto"/>
            <w:bottom w:val="none" w:sz="0" w:space="0" w:color="auto"/>
            <w:right w:val="none" w:sz="0" w:space="0" w:color="auto"/>
          </w:divBdr>
        </w:div>
        <w:div w:id="1558736345">
          <w:marLeft w:val="0"/>
          <w:marRight w:val="0"/>
          <w:marTop w:val="288"/>
          <w:marBottom w:val="0"/>
          <w:divBdr>
            <w:top w:val="none" w:sz="0" w:space="0" w:color="auto"/>
            <w:left w:val="none" w:sz="0" w:space="0" w:color="auto"/>
            <w:bottom w:val="none" w:sz="0" w:space="0" w:color="auto"/>
            <w:right w:val="none" w:sz="0" w:space="0" w:color="auto"/>
          </w:divBdr>
        </w:div>
        <w:div w:id="5640866">
          <w:marLeft w:val="0"/>
          <w:marRight w:val="0"/>
          <w:marTop w:val="288"/>
          <w:marBottom w:val="0"/>
          <w:divBdr>
            <w:top w:val="none" w:sz="0" w:space="0" w:color="auto"/>
            <w:left w:val="none" w:sz="0" w:space="0" w:color="auto"/>
            <w:bottom w:val="none" w:sz="0" w:space="0" w:color="auto"/>
            <w:right w:val="none" w:sz="0" w:space="0" w:color="auto"/>
          </w:divBdr>
        </w:div>
      </w:divsChild>
    </w:div>
    <w:div w:id="1777017031">
      <w:bodyDiv w:val="1"/>
      <w:marLeft w:val="0"/>
      <w:marRight w:val="0"/>
      <w:marTop w:val="0"/>
      <w:marBottom w:val="0"/>
      <w:divBdr>
        <w:top w:val="none" w:sz="0" w:space="0" w:color="auto"/>
        <w:left w:val="none" w:sz="0" w:space="0" w:color="auto"/>
        <w:bottom w:val="none" w:sz="0" w:space="0" w:color="auto"/>
        <w:right w:val="none" w:sz="0" w:space="0" w:color="auto"/>
      </w:divBdr>
      <w:divsChild>
        <w:div w:id="698776968">
          <w:marLeft w:val="0"/>
          <w:marRight w:val="0"/>
          <w:marTop w:val="100"/>
          <w:marBottom w:val="100"/>
          <w:divBdr>
            <w:top w:val="none" w:sz="0" w:space="0" w:color="auto"/>
            <w:left w:val="none" w:sz="0" w:space="0" w:color="auto"/>
            <w:bottom w:val="none" w:sz="0" w:space="0" w:color="auto"/>
            <w:right w:val="none" w:sz="0" w:space="0" w:color="auto"/>
          </w:divBdr>
          <w:divsChild>
            <w:div w:id="168328822">
              <w:marLeft w:val="0"/>
              <w:marRight w:val="0"/>
              <w:marTop w:val="0"/>
              <w:marBottom w:val="0"/>
              <w:divBdr>
                <w:top w:val="none" w:sz="0" w:space="0" w:color="auto"/>
                <w:left w:val="none" w:sz="0" w:space="0" w:color="auto"/>
                <w:bottom w:val="none" w:sz="0" w:space="0" w:color="auto"/>
                <w:right w:val="none" w:sz="0" w:space="0" w:color="auto"/>
              </w:divBdr>
              <w:divsChild>
                <w:div w:id="17862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77494">
      <w:bodyDiv w:val="1"/>
      <w:marLeft w:val="0"/>
      <w:marRight w:val="0"/>
      <w:marTop w:val="0"/>
      <w:marBottom w:val="0"/>
      <w:divBdr>
        <w:top w:val="none" w:sz="0" w:space="0" w:color="auto"/>
        <w:left w:val="none" w:sz="0" w:space="0" w:color="auto"/>
        <w:bottom w:val="none" w:sz="0" w:space="0" w:color="auto"/>
        <w:right w:val="none" w:sz="0" w:space="0" w:color="auto"/>
      </w:divBdr>
      <w:divsChild>
        <w:div w:id="675499597">
          <w:marLeft w:val="0"/>
          <w:marRight w:val="0"/>
          <w:marTop w:val="0"/>
          <w:marBottom w:val="0"/>
          <w:divBdr>
            <w:top w:val="none" w:sz="0" w:space="0" w:color="auto"/>
            <w:left w:val="none" w:sz="0" w:space="0" w:color="auto"/>
            <w:bottom w:val="none" w:sz="0" w:space="0" w:color="auto"/>
            <w:right w:val="none" w:sz="0" w:space="0" w:color="auto"/>
          </w:divBdr>
          <w:divsChild>
            <w:div w:id="168907179">
              <w:marLeft w:val="0"/>
              <w:marRight w:val="0"/>
              <w:marTop w:val="0"/>
              <w:marBottom w:val="0"/>
              <w:divBdr>
                <w:top w:val="none" w:sz="0" w:space="0" w:color="auto"/>
                <w:left w:val="none" w:sz="0" w:space="0" w:color="auto"/>
                <w:bottom w:val="none" w:sz="0" w:space="0" w:color="auto"/>
                <w:right w:val="none" w:sz="0" w:space="0" w:color="auto"/>
              </w:divBdr>
              <w:divsChild>
                <w:div w:id="81148035">
                  <w:marLeft w:val="0"/>
                  <w:marRight w:val="0"/>
                  <w:marTop w:val="0"/>
                  <w:marBottom w:val="0"/>
                  <w:divBdr>
                    <w:top w:val="none" w:sz="0" w:space="0" w:color="auto"/>
                    <w:left w:val="none" w:sz="0" w:space="0" w:color="auto"/>
                    <w:bottom w:val="none" w:sz="0" w:space="0" w:color="auto"/>
                    <w:right w:val="none" w:sz="0" w:space="0" w:color="auto"/>
                  </w:divBdr>
                  <w:divsChild>
                    <w:div w:id="1940260541">
                      <w:marLeft w:val="0"/>
                      <w:marRight w:val="0"/>
                      <w:marTop w:val="0"/>
                      <w:marBottom w:val="0"/>
                      <w:divBdr>
                        <w:top w:val="none" w:sz="0" w:space="0" w:color="auto"/>
                        <w:left w:val="none" w:sz="0" w:space="0" w:color="auto"/>
                        <w:bottom w:val="none" w:sz="0" w:space="0" w:color="auto"/>
                        <w:right w:val="none" w:sz="0" w:space="0" w:color="auto"/>
                      </w:divBdr>
                      <w:divsChild>
                        <w:div w:id="11940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136665">
      <w:bodyDiv w:val="1"/>
      <w:marLeft w:val="0"/>
      <w:marRight w:val="0"/>
      <w:marTop w:val="0"/>
      <w:marBottom w:val="0"/>
      <w:divBdr>
        <w:top w:val="none" w:sz="0" w:space="0" w:color="auto"/>
        <w:left w:val="none" w:sz="0" w:space="0" w:color="auto"/>
        <w:bottom w:val="none" w:sz="0" w:space="0" w:color="auto"/>
        <w:right w:val="none" w:sz="0" w:space="0" w:color="auto"/>
      </w:divBdr>
      <w:divsChild>
        <w:div w:id="320542271">
          <w:marLeft w:val="0"/>
          <w:marRight w:val="0"/>
          <w:marTop w:val="0"/>
          <w:marBottom w:val="0"/>
          <w:divBdr>
            <w:top w:val="none" w:sz="0" w:space="0" w:color="auto"/>
            <w:left w:val="none" w:sz="0" w:space="0" w:color="auto"/>
            <w:bottom w:val="none" w:sz="0" w:space="0" w:color="auto"/>
            <w:right w:val="none" w:sz="0" w:space="0" w:color="auto"/>
          </w:divBdr>
          <w:divsChild>
            <w:div w:id="999622483">
              <w:marLeft w:val="0"/>
              <w:marRight w:val="0"/>
              <w:marTop w:val="0"/>
              <w:marBottom w:val="0"/>
              <w:divBdr>
                <w:top w:val="none" w:sz="0" w:space="0" w:color="auto"/>
                <w:left w:val="none" w:sz="0" w:space="0" w:color="auto"/>
                <w:bottom w:val="none" w:sz="0" w:space="0" w:color="auto"/>
                <w:right w:val="none" w:sz="0" w:space="0" w:color="auto"/>
              </w:divBdr>
              <w:divsChild>
                <w:div w:id="1566337723">
                  <w:marLeft w:val="0"/>
                  <w:marRight w:val="0"/>
                  <w:marTop w:val="0"/>
                  <w:marBottom w:val="0"/>
                  <w:divBdr>
                    <w:top w:val="none" w:sz="0" w:space="0" w:color="auto"/>
                    <w:left w:val="none" w:sz="0" w:space="0" w:color="auto"/>
                    <w:bottom w:val="none" w:sz="0" w:space="0" w:color="auto"/>
                    <w:right w:val="none" w:sz="0" w:space="0" w:color="auto"/>
                  </w:divBdr>
                  <w:divsChild>
                    <w:div w:id="2063749839">
                      <w:marLeft w:val="0"/>
                      <w:marRight w:val="0"/>
                      <w:marTop w:val="0"/>
                      <w:marBottom w:val="0"/>
                      <w:divBdr>
                        <w:top w:val="none" w:sz="0" w:space="0" w:color="auto"/>
                        <w:left w:val="none" w:sz="0" w:space="0" w:color="auto"/>
                        <w:bottom w:val="none" w:sz="0" w:space="0" w:color="auto"/>
                        <w:right w:val="none" w:sz="0" w:space="0" w:color="auto"/>
                      </w:divBdr>
                      <w:divsChild>
                        <w:div w:id="11904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854728">
      <w:bodyDiv w:val="1"/>
      <w:marLeft w:val="0"/>
      <w:marRight w:val="0"/>
      <w:marTop w:val="0"/>
      <w:marBottom w:val="0"/>
      <w:divBdr>
        <w:top w:val="none" w:sz="0" w:space="0" w:color="auto"/>
        <w:left w:val="none" w:sz="0" w:space="0" w:color="auto"/>
        <w:bottom w:val="none" w:sz="0" w:space="0" w:color="auto"/>
        <w:right w:val="none" w:sz="0" w:space="0" w:color="auto"/>
      </w:divBdr>
      <w:divsChild>
        <w:div w:id="536235980">
          <w:marLeft w:val="0"/>
          <w:marRight w:val="0"/>
          <w:marTop w:val="100"/>
          <w:marBottom w:val="100"/>
          <w:divBdr>
            <w:top w:val="none" w:sz="0" w:space="0" w:color="auto"/>
            <w:left w:val="none" w:sz="0" w:space="0" w:color="auto"/>
            <w:bottom w:val="none" w:sz="0" w:space="0" w:color="auto"/>
            <w:right w:val="none" w:sz="0" w:space="0" w:color="auto"/>
          </w:divBdr>
          <w:divsChild>
            <w:div w:id="1140343487">
              <w:marLeft w:val="0"/>
              <w:marRight w:val="0"/>
              <w:marTop w:val="0"/>
              <w:marBottom w:val="0"/>
              <w:divBdr>
                <w:top w:val="none" w:sz="0" w:space="0" w:color="auto"/>
                <w:left w:val="none" w:sz="0" w:space="0" w:color="auto"/>
                <w:bottom w:val="none" w:sz="0" w:space="0" w:color="auto"/>
                <w:right w:val="none" w:sz="0" w:space="0" w:color="auto"/>
              </w:divBdr>
              <w:divsChild>
                <w:div w:id="8603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4507">
      <w:bodyDiv w:val="1"/>
      <w:marLeft w:val="0"/>
      <w:marRight w:val="0"/>
      <w:marTop w:val="0"/>
      <w:marBottom w:val="0"/>
      <w:divBdr>
        <w:top w:val="none" w:sz="0" w:space="0" w:color="auto"/>
        <w:left w:val="none" w:sz="0" w:space="0" w:color="auto"/>
        <w:bottom w:val="none" w:sz="0" w:space="0" w:color="auto"/>
        <w:right w:val="none" w:sz="0" w:space="0" w:color="auto"/>
      </w:divBdr>
      <w:divsChild>
        <w:div w:id="1074477700">
          <w:marLeft w:val="0"/>
          <w:marRight w:val="0"/>
          <w:marTop w:val="0"/>
          <w:marBottom w:val="0"/>
          <w:divBdr>
            <w:top w:val="none" w:sz="0" w:space="0" w:color="auto"/>
            <w:left w:val="none" w:sz="0" w:space="0" w:color="auto"/>
            <w:bottom w:val="none" w:sz="0" w:space="0" w:color="auto"/>
            <w:right w:val="none" w:sz="0" w:space="0" w:color="auto"/>
          </w:divBdr>
          <w:divsChild>
            <w:div w:id="6175409">
              <w:marLeft w:val="0"/>
              <w:marRight w:val="0"/>
              <w:marTop w:val="0"/>
              <w:marBottom w:val="0"/>
              <w:divBdr>
                <w:top w:val="none" w:sz="0" w:space="0" w:color="auto"/>
                <w:left w:val="none" w:sz="0" w:space="0" w:color="auto"/>
                <w:bottom w:val="none" w:sz="0" w:space="0" w:color="auto"/>
                <w:right w:val="none" w:sz="0" w:space="0" w:color="auto"/>
              </w:divBdr>
              <w:divsChild>
                <w:div w:id="1534149119">
                  <w:marLeft w:val="0"/>
                  <w:marRight w:val="0"/>
                  <w:marTop w:val="0"/>
                  <w:marBottom w:val="0"/>
                  <w:divBdr>
                    <w:top w:val="none" w:sz="0" w:space="0" w:color="auto"/>
                    <w:left w:val="none" w:sz="0" w:space="0" w:color="auto"/>
                    <w:bottom w:val="none" w:sz="0" w:space="0" w:color="auto"/>
                    <w:right w:val="none" w:sz="0" w:space="0" w:color="auto"/>
                  </w:divBdr>
                  <w:divsChild>
                    <w:div w:id="1125470056">
                      <w:marLeft w:val="0"/>
                      <w:marRight w:val="0"/>
                      <w:marTop w:val="0"/>
                      <w:marBottom w:val="0"/>
                      <w:divBdr>
                        <w:top w:val="none" w:sz="0" w:space="0" w:color="auto"/>
                        <w:left w:val="none" w:sz="0" w:space="0" w:color="auto"/>
                        <w:bottom w:val="none" w:sz="0" w:space="0" w:color="auto"/>
                        <w:right w:val="none" w:sz="0" w:space="0" w:color="auto"/>
                      </w:divBdr>
                      <w:divsChild>
                        <w:div w:id="20999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0.jpeg"/><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diagramQuickStyle" Target="diagrams/quickStyle2.xml"/><Relationship Id="rId50"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9.emf"/><Relationship Id="rId33" Type="http://schemas.openxmlformats.org/officeDocument/2006/relationships/image" Target="media/image14.jpeg"/><Relationship Id="rId38" Type="http://schemas.microsoft.com/office/2007/relationships/hdphoto" Target="media/hdphoto5.wdp"/><Relationship Id="rId46"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hyperlink" Target="http://upload.wikimedia.org/wikipedia/commons/3/3c/Athens_Acropolis.jpg" TargetMode="External"/><Relationship Id="rId20" Type="http://schemas.openxmlformats.org/officeDocument/2006/relationships/diagramData" Target="diagrams/data1.xml"/><Relationship Id="rId29" Type="http://schemas.openxmlformats.org/officeDocument/2006/relationships/image" Target="media/image12.png"/><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07/relationships/diagramDrawing" Target="diagrams/drawing1.xml"/><Relationship Id="rId32" Type="http://schemas.microsoft.com/office/2007/relationships/hdphoto" Target="media/hdphoto4.wdp"/><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diagramData" Target="diagrams/data2.xm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diagramColors" Target="diagrams/colors1.xml"/><Relationship Id="rId28" Type="http://schemas.openxmlformats.org/officeDocument/2006/relationships/image" Target="media/image11.png"/><Relationship Id="rId36" Type="http://schemas.openxmlformats.org/officeDocument/2006/relationships/image" Target="media/image17.png"/><Relationship Id="rId49" Type="http://schemas.microsoft.com/office/2007/relationships/diagramDrawing" Target="diagrams/drawing2.xml"/><Relationship Id="rId10" Type="http://schemas.openxmlformats.org/officeDocument/2006/relationships/image" Target="media/image1.jpg"/><Relationship Id="rId19" Type="http://schemas.microsoft.com/office/2007/relationships/hdphoto" Target="media/hdphoto1.wdp"/><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diagramQuickStyle" Target="diagrams/quickStyle1.xml"/><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diagramColors" Target="diagrams/colors2.xml"/><Relationship Id="rId8" Type="http://schemas.openxmlformats.org/officeDocument/2006/relationships/footnotes" Target="footnote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AWA-PC\AppData\Roaming\Microsoft\Templates\BookReport_Office201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2837E-02D3-4537-A86A-42E4291D7F4A}" type="doc">
      <dgm:prSet loTypeId="urn:microsoft.com/office/officeart/2005/8/layout/lProcess2" loCatId="list" qsTypeId="urn:microsoft.com/office/officeart/2005/8/quickstyle/simple4" qsCatId="simple" csTypeId="urn:microsoft.com/office/officeart/2005/8/colors/accent1_2" csCatId="accent1" phldr="1"/>
      <dgm:spPr/>
      <dgm:t>
        <a:bodyPr/>
        <a:lstStyle/>
        <a:p>
          <a:endParaRPr lang="en-US"/>
        </a:p>
      </dgm:t>
    </dgm:pt>
    <dgm:pt modelId="{BC9E1D6F-5EAD-488A-BF5A-94BA0810CE50}">
      <dgm:prSet phldrT="[Text]"/>
      <dgm:spPr/>
      <dgm:t>
        <a:bodyPr/>
        <a:lstStyle/>
        <a:p>
          <a:r>
            <a:rPr lang="en-US"/>
            <a:t>Geheimnis</a:t>
          </a:r>
        </a:p>
      </dgm:t>
    </dgm:pt>
    <dgm:pt modelId="{3BE5BF80-4D2E-4E9F-8963-1FF3650EDDF9}" type="parTrans" cxnId="{9B566330-F7B1-4102-BFB9-163B806AC6CF}">
      <dgm:prSet/>
      <dgm:spPr/>
      <dgm:t>
        <a:bodyPr/>
        <a:lstStyle/>
        <a:p>
          <a:endParaRPr lang="en-US"/>
        </a:p>
      </dgm:t>
    </dgm:pt>
    <dgm:pt modelId="{879A5D36-D0F8-469B-B194-04CA4561FDFE}" type="sibTrans" cxnId="{9B566330-F7B1-4102-BFB9-163B806AC6CF}">
      <dgm:prSet/>
      <dgm:spPr/>
      <dgm:t>
        <a:bodyPr/>
        <a:lstStyle/>
        <a:p>
          <a:endParaRPr lang="en-US"/>
        </a:p>
      </dgm:t>
    </dgm:pt>
    <dgm:pt modelId="{C3184E50-BE4A-4473-B31F-86C3F5979EFA}">
      <dgm:prSet phldrT="[Text]"/>
      <dgm:spPr/>
      <dgm:t>
        <a:bodyPr/>
        <a:lstStyle/>
        <a:p>
          <a:r>
            <a:rPr lang="en-US"/>
            <a:t>Geschichte</a:t>
          </a:r>
        </a:p>
      </dgm:t>
    </dgm:pt>
    <dgm:pt modelId="{217A069F-AC37-4817-92D6-E0D1E0752781}" type="parTrans" cxnId="{AD8FB3DE-DD62-4E05-89A8-4EBFDB00FDD1}">
      <dgm:prSet/>
      <dgm:spPr/>
      <dgm:t>
        <a:bodyPr/>
        <a:lstStyle/>
        <a:p>
          <a:endParaRPr lang="en-US"/>
        </a:p>
      </dgm:t>
    </dgm:pt>
    <dgm:pt modelId="{99C723B4-DBC4-4C88-996A-5D85E7825090}" type="sibTrans" cxnId="{AD8FB3DE-DD62-4E05-89A8-4EBFDB00FDD1}">
      <dgm:prSet/>
      <dgm:spPr/>
      <dgm:t>
        <a:bodyPr/>
        <a:lstStyle/>
        <a:p>
          <a:endParaRPr lang="en-US"/>
        </a:p>
      </dgm:t>
    </dgm:pt>
    <dgm:pt modelId="{7E37CC68-4FEA-4A8E-AB95-80408AEE9DFB}">
      <dgm:prSet phldrT="[Text]"/>
      <dgm:spPr/>
      <dgm:t>
        <a:bodyPr/>
        <a:lstStyle/>
        <a:p>
          <a:r>
            <a:rPr lang="en-US"/>
            <a:t>Gips heute</a:t>
          </a:r>
        </a:p>
      </dgm:t>
    </dgm:pt>
    <dgm:pt modelId="{E8767C9B-1B71-479C-A007-AC0FE01769E9}" type="parTrans" cxnId="{FA7C9E6C-3E4C-4832-AB3A-E8D161B812E7}">
      <dgm:prSet/>
      <dgm:spPr/>
      <dgm:t>
        <a:bodyPr/>
        <a:lstStyle/>
        <a:p>
          <a:endParaRPr lang="en-US"/>
        </a:p>
      </dgm:t>
    </dgm:pt>
    <dgm:pt modelId="{A4BC7204-760C-4C7F-9628-EAD02CEBAC3F}" type="sibTrans" cxnId="{FA7C9E6C-3E4C-4832-AB3A-E8D161B812E7}">
      <dgm:prSet/>
      <dgm:spPr/>
      <dgm:t>
        <a:bodyPr/>
        <a:lstStyle/>
        <a:p>
          <a:endParaRPr lang="en-US"/>
        </a:p>
      </dgm:t>
    </dgm:pt>
    <dgm:pt modelId="{EA407510-A124-42B2-957B-742051EBAF45}">
      <dgm:prSet phldrT="[Text]"/>
      <dgm:spPr/>
      <dgm:t>
        <a:bodyPr/>
        <a:lstStyle/>
        <a:p>
          <a:r>
            <a:rPr lang="de-DE" b="1"/>
            <a:t>Durch Erhitzen Wasser zu entziehen und bei der Verarbeitung wieder zuzusetzen.</a:t>
          </a:r>
          <a:endParaRPr lang="en-US" b="1"/>
        </a:p>
      </dgm:t>
    </dgm:pt>
    <dgm:pt modelId="{5E1636BB-2C84-4D95-9C8C-323A1B589EA1}" type="parTrans" cxnId="{D3434924-2B9C-4D01-935A-E0040C9AD9D4}">
      <dgm:prSet/>
      <dgm:spPr/>
      <dgm:t>
        <a:bodyPr/>
        <a:lstStyle/>
        <a:p>
          <a:endParaRPr lang="en-US"/>
        </a:p>
      </dgm:t>
    </dgm:pt>
    <dgm:pt modelId="{AD9386C5-1D70-4C53-A70E-FDEB54801EF9}" type="sibTrans" cxnId="{D3434924-2B9C-4D01-935A-E0040C9AD9D4}">
      <dgm:prSet/>
      <dgm:spPr/>
      <dgm:t>
        <a:bodyPr/>
        <a:lstStyle/>
        <a:p>
          <a:endParaRPr lang="en-US"/>
        </a:p>
      </dgm:t>
    </dgm:pt>
    <dgm:pt modelId="{BA504065-ED9B-4014-B7EE-FF7BC2243913}">
      <dgm:prSet phldrT="[Text]"/>
      <dgm:spPr/>
      <dgm:t>
        <a:bodyPr/>
        <a:lstStyle/>
        <a:p>
          <a:r>
            <a:rPr lang="de-DE" b="1"/>
            <a:t>Die  alten </a:t>
          </a:r>
          <a:r>
            <a:rPr lang="de-DE" b="1" u="sng"/>
            <a:t>Griechen</a:t>
          </a:r>
          <a:r>
            <a:rPr lang="de-DE" b="1"/>
            <a:t> entwickelten den Gips als Bau- und Konstruktionsstoff. </a:t>
          </a:r>
          <a:endParaRPr lang="en-US" b="1"/>
        </a:p>
      </dgm:t>
    </dgm:pt>
    <dgm:pt modelId="{674B1B58-CED1-4071-8D9B-F5B70D863D87}" type="parTrans" cxnId="{9A87C06C-A8F8-4A81-A535-35E937E80EDE}">
      <dgm:prSet/>
      <dgm:spPr/>
      <dgm:t>
        <a:bodyPr/>
        <a:lstStyle/>
        <a:p>
          <a:endParaRPr lang="en-US"/>
        </a:p>
      </dgm:t>
    </dgm:pt>
    <dgm:pt modelId="{43C13DDA-3EC9-41A3-AFB6-4D5FF5BAFE5D}" type="sibTrans" cxnId="{9A87C06C-A8F8-4A81-A535-35E937E80EDE}">
      <dgm:prSet/>
      <dgm:spPr/>
      <dgm:t>
        <a:bodyPr/>
        <a:lstStyle/>
        <a:p>
          <a:endParaRPr lang="en-US"/>
        </a:p>
      </dgm:t>
    </dgm:pt>
    <dgm:pt modelId="{A339BF68-B095-4D7A-8A09-3799737D5CDA}">
      <dgm:prSet phldrT="[Text]"/>
      <dgm:spPr/>
      <dgm:t>
        <a:bodyPr/>
        <a:lstStyle/>
        <a:p>
          <a:r>
            <a:rPr lang="de-DE" b="1"/>
            <a:t>Heute ist Gips aus dem Alltag nicht mehr wegzudenken</a:t>
          </a:r>
          <a:endParaRPr lang="en-US" b="1"/>
        </a:p>
      </dgm:t>
    </dgm:pt>
    <dgm:pt modelId="{95690ABB-1B52-4F2E-A35E-EAFC336EF60B}" type="parTrans" cxnId="{7C3AEE81-6553-474A-994A-823F2D8D4A0E}">
      <dgm:prSet/>
      <dgm:spPr/>
      <dgm:t>
        <a:bodyPr/>
        <a:lstStyle/>
        <a:p>
          <a:endParaRPr lang="en-US"/>
        </a:p>
      </dgm:t>
    </dgm:pt>
    <dgm:pt modelId="{F277FFEA-2D89-4AA5-9568-794ECBC460FC}" type="sibTrans" cxnId="{7C3AEE81-6553-474A-994A-823F2D8D4A0E}">
      <dgm:prSet/>
      <dgm:spPr/>
      <dgm:t>
        <a:bodyPr/>
        <a:lstStyle/>
        <a:p>
          <a:endParaRPr lang="en-US"/>
        </a:p>
      </dgm:t>
    </dgm:pt>
    <dgm:pt modelId="{05D57FD5-7730-44A6-B8FA-C116E1E349E1}">
      <dgm:prSet phldrT="[Text]"/>
      <dgm:spPr/>
      <dgm:t>
        <a:bodyPr/>
        <a:lstStyle/>
        <a:p>
          <a:r>
            <a:rPr lang="en-US" b="1"/>
            <a:t>Gips gehört zu den Sulfaten</a:t>
          </a:r>
        </a:p>
        <a:p>
          <a:r>
            <a:rPr lang="de-DE" b="1"/>
            <a:t>Ca[SO</a:t>
          </a:r>
          <a:r>
            <a:rPr lang="de-DE" b="1" baseline="-25000"/>
            <a:t>4</a:t>
          </a:r>
          <a:r>
            <a:rPr lang="de-DE" b="1"/>
            <a:t>] • 2H</a:t>
          </a:r>
          <a:r>
            <a:rPr lang="de-DE" b="1" baseline="-25000"/>
            <a:t>2</a:t>
          </a:r>
          <a:r>
            <a:rPr lang="de-DE" b="1"/>
            <a:t>O</a:t>
          </a:r>
          <a:endParaRPr lang="en-US" b="1"/>
        </a:p>
      </dgm:t>
    </dgm:pt>
    <dgm:pt modelId="{7F4F098D-6D17-4C25-B5B0-0F4C7D2FFBA2}" type="parTrans" cxnId="{78C5A04C-F605-4305-B0FD-3CA0FBAA4FB3}">
      <dgm:prSet/>
      <dgm:spPr/>
      <dgm:t>
        <a:bodyPr/>
        <a:lstStyle/>
        <a:p>
          <a:endParaRPr lang="en-US"/>
        </a:p>
      </dgm:t>
    </dgm:pt>
    <dgm:pt modelId="{6913CB3A-2638-4006-8122-8488CD10A121}" type="sibTrans" cxnId="{78C5A04C-F605-4305-B0FD-3CA0FBAA4FB3}">
      <dgm:prSet/>
      <dgm:spPr/>
      <dgm:t>
        <a:bodyPr/>
        <a:lstStyle/>
        <a:p>
          <a:endParaRPr lang="en-US"/>
        </a:p>
      </dgm:t>
    </dgm:pt>
    <dgm:pt modelId="{077B4EED-940B-4664-AC09-CAD2F0B32C11}">
      <dgm:prSet phldrT="[Text]"/>
      <dgm:spPr/>
      <dgm:t>
        <a:bodyPr/>
        <a:lstStyle/>
        <a:p>
          <a:r>
            <a:rPr lang="en-US" b="1"/>
            <a:t>Entdeckung unbekannt, Anwendung bei  Babyloniern, Ägyptern, Griechen, Römern. Blütezeit im Barock und Rokoko.</a:t>
          </a:r>
        </a:p>
      </dgm:t>
    </dgm:pt>
    <dgm:pt modelId="{8FC83D2D-08C3-4720-AC86-59C24BCF5CB7}" type="parTrans" cxnId="{596B7AC1-CD54-42B9-A358-7E6AE22F3576}">
      <dgm:prSet/>
      <dgm:spPr/>
      <dgm:t>
        <a:bodyPr/>
        <a:lstStyle/>
        <a:p>
          <a:endParaRPr lang="en-US"/>
        </a:p>
      </dgm:t>
    </dgm:pt>
    <dgm:pt modelId="{1DD74A4A-DA05-4121-8326-32E1B9D7CC13}" type="sibTrans" cxnId="{596B7AC1-CD54-42B9-A358-7E6AE22F3576}">
      <dgm:prSet/>
      <dgm:spPr/>
      <dgm:t>
        <a:bodyPr/>
        <a:lstStyle/>
        <a:p>
          <a:endParaRPr lang="en-US"/>
        </a:p>
      </dgm:t>
    </dgm:pt>
    <dgm:pt modelId="{C18F5812-2CE8-4168-B0C3-E2AE11E8F53F}">
      <dgm:prSet phldrT="[Text]"/>
      <dgm:spPr/>
      <dgm:t>
        <a:bodyPr/>
        <a:lstStyle/>
        <a:p>
          <a:r>
            <a:rPr lang="de-DE" b="1"/>
            <a:t>Keramikindustrie, Giessereien, Ziegeleien, Brauereien,  Landwirtschaft , Medizin </a:t>
          </a:r>
          <a:endParaRPr lang="en-US" b="1"/>
        </a:p>
      </dgm:t>
    </dgm:pt>
    <dgm:pt modelId="{88C516F9-ECBC-4860-ACB4-95C0699C9BEF}" type="parTrans" cxnId="{994D1D56-BBBB-4095-92EA-17C2AA86F726}">
      <dgm:prSet/>
      <dgm:spPr/>
      <dgm:t>
        <a:bodyPr/>
        <a:lstStyle/>
        <a:p>
          <a:endParaRPr lang="en-US"/>
        </a:p>
      </dgm:t>
    </dgm:pt>
    <dgm:pt modelId="{F6C438CE-E9EE-4467-9F8E-51130EA9FC2A}" type="sibTrans" cxnId="{994D1D56-BBBB-4095-92EA-17C2AA86F726}">
      <dgm:prSet/>
      <dgm:spPr/>
      <dgm:t>
        <a:bodyPr/>
        <a:lstStyle/>
        <a:p>
          <a:endParaRPr lang="en-US"/>
        </a:p>
      </dgm:t>
    </dgm:pt>
    <dgm:pt modelId="{E7D1CB24-4A8F-41DB-AC25-F2D868E2F808}" type="pres">
      <dgm:prSet presAssocID="{E952837E-02D3-4537-A86A-42E4291D7F4A}" presName="theList" presStyleCnt="0">
        <dgm:presLayoutVars>
          <dgm:dir/>
          <dgm:animLvl val="lvl"/>
          <dgm:resizeHandles val="exact"/>
        </dgm:presLayoutVars>
      </dgm:prSet>
      <dgm:spPr/>
      <dgm:t>
        <a:bodyPr/>
        <a:lstStyle/>
        <a:p>
          <a:endParaRPr lang="en-US"/>
        </a:p>
      </dgm:t>
    </dgm:pt>
    <dgm:pt modelId="{5ADBCFCB-1775-4AE1-9299-450DCEEB59C2}" type="pres">
      <dgm:prSet presAssocID="{BC9E1D6F-5EAD-488A-BF5A-94BA0810CE50}" presName="compNode" presStyleCnt="0"/>
      <dgm:spPr/>
    </dgm:pt>
    <dgm:pt modelId="{7B00A77A-E1FF-4D7F-8298-72E4394B46EC}" type="pres">
      <dgm:prSet presAssocID="{BC9E1D6F-5EAD-488A-BF5A-94BA0810CE50}" presName="aNode" presStyleLbl="bgShp" presStyleIdx="0" presStyleCnt="3"/>
      <dgm:spPr/>
      <dgm:t>
        <a:bodyPr/>
        <a:lstStyle/>
        <a:p>
          <a:endParaRPr lang="en-US"/>
        </a:p>
      </dgm:t>
    </dgm:pt>
    <dgm:pt modelId="{FA622E18-04FF-4736-94EE-A10A7E71C110}" type="pres">
      <dgm:prSet presAssocID="{BC9E1D6F-5EAD-488A-BF5A-94BA0810CE50}" presName="textNode" presStyleLbl="bgShp" presStyleIdx="0" presStyleCnt="3"/>
      <dgm:spPr/>
      <dgm:t>
        <a:bodyPr/>
        <a:lstStyle/>
        <a:p>
          <a:endParaRPr lang="en-US"/>
        </a:p>
      </dgm:t>
    </dgm:pt>
    <dgm:pt modelId="{181158A0-A7AF-4DCC-B6A7-0566F1CB3805}" type="pres">
      <dgm:prSet presAssocID="{BC9E1D6F-5EAD-488A-BF5A-94BA0810CE50}" presName="compChildNode" presStyleCnt="0"/>
      <dgm:spPr/>
    </dgm:pt>
    <dgm:pt modelId="{30CE31BB-D2F1-4164-A723-FAEFCEB3686B}" type="pres">
      <dgm:prSet presAssocID="{BC9E1D6F-5EAD-488A-BF5A-94BA0810CE50}" presName="theInnerList" presStyleCnt="0"/>
      <dgm:spPr/>
    </dgm:pt>
    <dgm:pt modelId="{9EC85D62-A4E8-4501-B978-E492534C4312}" type="pres">
      <dgm:prSet presAssocID="{EA407510-A124-42B2-957B-742051EBAF45}" presName="childNode" presStyleLbl="node1" presStyleIdx="0" presStyleCnt="6">
        <dgm:presLayoutVars>
          <dgm:bulletEnabled val="1"/>
        </dgm:presLayoutVars>
      </dgm:prSet>
      <dgm:spPr/>
      <dgm:t>
        <a:bodyPr/>
        <a:lstStyle/>
        <a:p>
          <a:endParaRPr lang="en-US"/>
        </a:p>
      </dgm:t>
    </dgm:pt>
    <dgm:pt modelId="{4D76A66F-EA8E-418E-B9D6-9AFCB9E64790}" type="pres">
      <dgm:prSet presAssocID="{EA407510-A124-42B2-957B-742051EBAF45}" presName="aSpace2" presStyleCnt="0"/>
      <dgm:spPr/>
    </dgm:pt>
    <dgm:pt modelId="{A1EAE29C-F8DC-4C1E-AA47-980B94D4FD9D}" type="pres">
      <dgm:prSet presAssocID="{05D57FD5-7730-44A6-B8FA-C116E1E349E1}" presName="childNode" presStyleLbl="node1" presStyleIdx="1" presStyleCnt="6">
        <dgm:presLayoutVars>
          <dgm:bulletEnabled val="1"/>
        </dgm:presLayoutVars>
      </dgm:prSet>
      <dgm:spPr/>
      <dgm:t>
        <a:bodyPr/>
        <a:lstStyle/>
        <a:p>
          <a:endParaRPr lang="en-US"/>
        </a:p>
      </dgm:t>
    </dgm:pt>
    <dgm:pt modelId="{74AA23D6-274B-4D69-A8AA-F05481B8AEEA}" type="pres">
      <dgm:prSet presAssocID="{BC9E1D6F-5EAD-488A-BF5A-94BA0810CE50}" presName="aSpace" presStyleCnt="0"/>
      <dgm:spPr/>
    </dgm:pt>
    <dgm:pt modelId="{0206E5C3-6664-43A1-B9BA-52C4CB177BA3}" type="pres">
      <dgm:prSet presAssocID="{C3184E50-BE4A-4473-B31F-86C3F5979EFA}" presName="compNode" presStyleCnt="0"/>
      <dgm:spPr/>
    </dgm:pt>
    <dgm:pt modelId="{9F7DC198-DE30-4784-94C0-07239312E3E3}" type="pres">
      <dgm:prSet presAssocID="{C3184E50-BE4A-4473-B31F-86C3F5979EFA}" presName="aNode" presStyleLbl="bgShp" presStyleIdx="1" presStyleCnt="3"/>
      <dgm:spPr/>
      <dgm:t>
        <a:bodyPr/>
        <a:lstStyle/>
        <a:p>
          <a:endParaRPr lang="en-US"/>
        </a:p>
      </dgm:t>
    </dgm:pt>
    <dgm:pt modelId="{16E1AABE-C338-4628-8E6A-03233041A496}" type="pres">
      <dgm:prSet presAssocID="{C3184E50-BE4A-4473-B31F-86C3F5979EFA}" presName="textNode" presStyleLbl="bgShp" presStyleIdx="1" presStyleCnt="3"/>
      <dgm:spPr/>
      <dgm:t>
        <a:bodyPr/>
        <a:lstStyle/>
        <a:p>
          <a:endParaRPr lang="en-US"/>
        </a:p>
      </dgm:t>
    </dgm:pt>
    <dgm:pt modelId="{D01BAEA2-E76D-436A-9703-F2866818A64E}" type="pres">
      <dgm:prSet presAssocID="{C3184E50-BE4A-4473-B31F-86C3F5979EFA}" presName="compChildNode" presStyleCnt="0"/>
      <dgm:spPr/>
    </dgm:pt>
    <dgm:pt modelId="{3C8D05B9-1DC5-4281-8137-D541171915AA}" type="pres">
      <dgm:prSet presAssocID="{C3184E50-BE4A-4473-B31F-86C3F5979EFA}" presName="theInnerList" presStyleCnt="0"/>
      <dgm:spPr/>
    </dgm:pt>
    <dgm:pt modelId="{275B70D9-32DC-4DB7-831E-5E9E9B550AE4}" type="pres">
      <dgm:prSet presAssocID="{BA504065-ED9B-4014-B7EE-FF7BC2243913}" presName="childNode" presStyleLbl="node1" presStyleIdx="2" presStyleCnt="6">
        <dgm:presLayoutVars>
          <dgm:bulletEnabled val="1"/>
        </dgm:presLayoutVars>
      </dgm:prSet>
      <dgm:spPr/>
      <dgm:t>
        <a:bodyPr/>
        <a:lstStyle/>
        <a:p>
          <a:endParaRPr lang="en-US"/>
        </a:p>
      </dgm:t>
    </dgm:pt>
    <dgm:pt modelId="{7F12F189-36EB-40AA-9A6F-B03D7F7C1301}" type="pres">
      <dgm:prSet presAssocID="{BA504065-ED9B-4014-B7EE-FF7BC2243913}" presName="aSpace2" presStyleCnt="0"/>
      <dgm:spPr/>
    </dgm:pt>
    <dgm:pt modelId="{8B224753-EC2D-440B-B414-23CDD9C725CD}" type="pres">
      <dgm:prSet presAssocID="{077B4EED-940B-4664-AC09-CAD2F0B32C11}" presName="childNode" presStyleLbl="node1" presStyleIdx="3" presStyleCnt="6">
        <dgm:presLayoutVars>
          <dgm:bulletEnabled val="1"/>
        </dgm:presLayoutVars>
      </dgm:prSet>
      <dgm:spPr/>
      <dgm:t>
        <a:bodyPr/>
        <a:lstStyle/>
        <a:p>
          <a:endParaRPr lang="en-US"/>
        </a:p>
      </dgm:t>
    </dgm:pt>
    <dgm:pt modelId="{DCA03698-FE4D-4E0E-AF60-31AABE2C6E7A}" type="pres">
      <dgm:prSet presAssocID="{C3184E50-BE4A-4473-B31F-86C3F5979EFA}" presName="aSpace" presStyleCnt="0"/>
      <dgm:spPr/>
    </dgm:pt>
    <dgm:pt modelId="{A9BB5506-F8C6-4C6D-95BC-6168BD54B75B}" type="pres">
      <dgm:prSet presAssocID="{7E37CC68-4FEA-4A8E-AB95-80408AEE9DFB}" presName="compNode" presStyleCnt="0"/>
      <dgm:spPr/>
    </dgm:pt>
    <dgm:pt modelId="{47B3EEC6-B062-4F63-ADE1-D471D57BABB9}" type="pres">
      <dgm:prSet presAssocID="{7E37CC68-4FEA-4A8E-AB95-80408AEE9DFB}" presName="aNode" presStyleLbl="bgShp" presStyleIdx="2" presStyleCnt="3"/>
      <dgm:spPr/>
      <dgm:t>
        <a:bodyPr/>
        <a:lstStyle/>
        <a:p>
          <a:endParaRPr lang="en-US"/>
        </a:p>
      </dgm:t>
    </dgm:pt>
    <dgm:pt modelId="{BF6BA948-95C9-451C-991F-404DBA1FF858}" type="pres">
      <dgm:prSet presAssocID="{7E37CC68-4FEA-4A8E-AB95-80408AEE9DFB}" presName="textNode" presStyleLbl="bgShp" presStyleIdx="2" presStyleCnt="3"/>
      <dgm:spPr/>
      <dgm:t>
        <a:bodyPr/>
        <a:lstStyle/>
        <a:p>
          <a:endParaRPr lang="en-US"/>
        </a:p>
      </dgm:t>
    </dgm:pt>
    <dgm:pt modelId="{EF794CE9-7FD7-4B19-ADBB-56A5655BA4D0}" type="pres">
      <dgm:prSet presAssocID="{7E37CC68-4FEA-4A8E-AB95-80408AEE9DFB}" presName="compChildNode" presStyleCnt="0"/>
      <dgm:spPr/>
    </dgm:pt>
    <dgm:pt modelId="{D69FBB1A-0A7E-45A0-8DE4-197AD15A93F8}" type="pres">
      <dgm:prSet presAssocID="{7E37CC68-4FEA-4A8E-AB95-80408AEE9DFB}" presName="theInnerList" presStyleCnt="0"/>
      <dgm:spPr/>
    </dgm:pt>
    <dgm:pt modelId="{8A545889-47AC-4157-80EC-C2FC2B2DB396}" type="pres">
      <dgm:prSet presAssocID="{A339BF68-B095-4D7A-8A09-3799737D5CDA}" presName="childNode" presStyleLbl="node1" presStyleIdx="4" presStyleCnt="6">
        <dgm:presLayoutVars>
          <dgm:bulletEnabled val="1"/>
        </dgm:presLayoutVars>
      </dgm:prSet>
      <dgm:spPr/>
      <dgm:t>
        <a:bodyPr/>
        <a:lstStyle/>
        <a:p>
          <a:endParaRPr lang="en-US"/>
        </a:p>
      </dgm:t>
    </dgm:pt>
    <dgm:pt modelId="{3D4F1583-D6B8-4294-A2AF-37152BCAA894}" type="pres">
      <dgm:prSet presAssocID="{A339BF68-B095-4D7A-8A09-3799737D5CDA}" presName="aSpace2" presStyleCnt="0"/>
      <dgm:spPr/>
    </dgm:pt>
    <dgm:pt modelId="{A12DF927-7B6B-4B77-B4A9-7B880A095FCC}" type="pres">
      <dgm:prSet presAssocID="{C18F5812-2CE8-4168-B0C3-E2AE11E8F53F}" presName="childNode" presStyleLbl="node1" presStyleIdx="5" presStyleCnt="6">
        <dgm:presLayoutVars>
          <dgm:bulletEnabled val="1"/>
        </dgm:presLayoutVars>
      </dgm:prSet>
      <dgm:spPr/>
      <dgm:t>
        <a:bodyPr/>
        <a:lstStyle/>
        <a:p>
          <a:endParaRPr lang="en-US"/>
        </a:p>
      </dgm:t>
    </dgm:pt>
  </dgm:ptLst>
  <dgm:cxnLst>
    <dgm:cxn modelId="{2ED423A1-8340-4622-8F5D-F2DE100F3148}" type="presOf" srcId="{C3184E50-BE4A-4473-B31F-86C3F5979EFA}" destId="{16E1AABE-C338-4628-8E6A-03233041A496}" srcOrd="1" destOrd="0" presId="urn:microsoft.com/office/officeart/2005/8/layout/lProcess2"/>
    <dgm:cxn modelId="{994D1D56-BBBB-4095-92EA-17C2AA86F726}" srcId="{7E37CC68-4FEA-4A8E-AB95-80408AEE9DFB}" destId="{C18F5812-2CE8-4168-B0C3-E2AE11E8F53F}" srcOrd="1" destOrd="0" parTransId="{88C516F9-ECBC-4860-ACB4-95C0699C9BEF}" sibTransId="{F6C438CE-E9EE-4467-9F8E-51130EA9FC2A}"/>
    <dgm:cxn modelId="{3B14EF11-D851-43D5-9CCF-9E828D5E46FF}" type="presOf" srcId="{7E37CC68-4FEA-4A8E-AB95-80408AEE9DFB}" destId="{BF6BA948-95C9-451C-991F-404DBA1FF858}" srcOrd="1" destOrd="0" presId="urn:microsoft.com/office/officeart/2005/8/layout/lProcess2"/>
    <dgm:cxn modelId="{C961B6B8-C986-49EA-8721-C4DDC5A9805A}" type="presOf" srcId="{BA504065-ED9B-4014-B7EE-FF7BC2243913}" destId="{275B70D9-32DC-4DB7-831E-5E9E9B550AE4}" srcOrd="0" destOrd="0" presId="urn:microsoft.com/office/officeart/2005/8/layout/lProcess2"/>
    <dgm:cxn modelId="{08B0ECE6-4834-4D48-B4F8-8FA4CBE0FE8C}" type="presOf" srcId="{A339BF68-B095-4D7A-8A09-3799737D5CDA}" destId="{8A545889-47AC-4157-80EC-C2FC2B2DB396}" srcOrd="0" destOrd="0" presId="urn:microsoft.com/office/officeart/2005/8/layout/lProcess2"/>
    <dgm:cxn modelId="{811D6448-F739-47E3-9420-E6A0A93BB114}" type="presOf" srcId="{05D57FD5-7730-44A6-B8FA-C116E1E349E1}" destId="{A1EAE29C-F8DC-4C1E-AA47-980B94D4FD9D}" srcOrd="0" destOrd="0" presId="urn:microsoft.com/office/officeart/2005/8/layout/lProcess2"/>
    <dgm:cxn modelId="{9A87C06C-A8F8-4A81-A535-35E937E80EDE}" srcId="{C3184E50-BE4A-4473-B31F-86C3F5979EFA}" destId="{BA504065-ED9B-4014-B7EE-FF7BC2243913}" srcOrd="0" destOrd="0" parTransId="{674B1B58-CED1-4071-8D9B-F5B70D863D87}" sibTransId="{43C13DDA-3EC9-41A3-AFB6-4D5FF5BAFE5D}"/>
    <dgm:cxn modelId="{78C5A04C-F605-4305-B0FD-3CA0FBAA4FB3}" srcId="{BC9E1D6F-5EAD-488A-BF5A-94BA0810CE50}" destId="{05D57FD5-7730-44A6-B8FA-C116E1E349E1}" srcOrd="1" destOrd="0" parTransId="{7F4F098D-6D17-4C25-B5B0-0F4C7D2FFBA2}" sibTransId="{6913CB3A-2638-4006-8122-8488CD10A121}"/>
    <dgm:cxn modelId="{C1707623-529B-4AB9-B15A-19F6CA37DB84}" type="presOf" srcId="{C18F5812-2CE8-4168-B0C3-E2AE11E8F53F}" destId="{A12DF927-7B6B-4B77-B4A9-7B880A095FCC}" srcOrd="0" destOrd="0" presId="urn:microsoft.com/office/officeart/2005/8/layout/lProcess2"/>
    <dgm:cxn modelId="{FA7C9E6C-3E4C-4832-AB3A-E8D161B812E7}" srcId="{E952837E-02D3-4537-A86A-42E4291D7F4A}" destId="{7E37CC68-4FEA-4A8E-AB95-80408AEE9DFB}" srcOrd="2" destOrd="0" parTransId="{E8767C9B-1B71-479C-A007-AC0FE01769E9}" sibTransId="{A4BC7204-760C-4C7F-9628-EAD02CEBAC3F}"/>
    <dgm:cxn modelId="{7C3AEE81-6553-474A-994A-823F2D8D4A0E}" srcId="{7E37CC68-4FEA-4A8E-AB95-80408AEE9DFB}" destId="{A339BF68-B095-4D7A-8A09-3799737D5CDA}" srcOrd="0" destOrd="0" parTransId="{95690ABB-1B52-4F2E-A35E-EAFC336EF60B}" sibTransId="{F277FFEA-2D89-4AA5-9568-794ECBC460FC}"/>
    <dgm:cxn modelId="{BEA572FA-C6F7-4F97-B5DA-CE091388C127}" type="presOf" srcId="{C3184E50-BE4A-4473-B31F-86C3F5979EFA}" destId="{9F7DC198-DE30-4784-94C0-07239312E3E3}" srcOrd="0" destOrd="0" presId="urn:microsoft.com/office/officeart/2005/8/layout/lProcess2"/>
    <dgm:cxn modelId="{FAA0E506-A078-4C99-B5BB-0DDB608B134F}" type="presOf" srcId="{EA407510-A124-42B2-957B-742051EBAF45}" destId="{9EC85D62-A4E8-4501-B978-E492534C4312}" srcOrd="0" destOrd="0" presId="urn:microsoft.com/office/officeart/2005/8/layout/lProcess2"/>
    <dgm:cxn modelId="{596B7AC1-CD54-42B9-A358-7E6AE22F3576}" srcId="{C3184E50-BE4A-4473-B31F-86C3F5979EFA}" destId="{077B4EED-940B-4664-AC09-CAD2F0B32C11}" srcOrd="1" destOrd="0" parTransId="{8FC83D2D-08C3-4720-AC86-59C24BCF5CB7}" sibTransId="{1DD74A4A-DA05-4121-8326-32E1B9D7CC13}"/>
    <dgm:cxn modelId="{AD79B6E1-E9D2-4614-9766-B66A4C6E3D13}" type="presOf" srcId="{7E37CC68-4FEA-4A8E-AB95-80408AEE9DFB}" destId="{47B3EEC6-B062-4F63-ADE1-D471D57BABB9}" srcOrd="0" destOrd="0" presId="urn:microsoft.com/office/officeart/2005/8/layout/lProcess2"/>
    <dgm:cxn modelId="{9B566330-F7B1-4102-BFB9-163B806AC6CF}" srcId="{E952837E-02D3-4537-A86A-42E4291D7F4A}" destId="{BC9E1D6F-5EAD-488A-BF5A-94BA0810CE50}" srcOrd="0" destOrd="0" parTransId="{3BE5BF80-4D2E-4E9F-8963-1FF3650EDDF9}" sibTransId="{879A5D36-D0F8-469B-B194-04CA4561FDFE}"/>
    <dgm:cxn modelId="{AD8FB3DE-DD62-4E05-89A8-4EBFDB00FDD1}" srcId="{E952837E-02D3-4537-A86A-42E4291D7F4A}" destId="{C3184E50-BE4A-4473-B31F-86C3F5979EFA}" srcOrd="1" destOrd="0" parTransId="{217A069F-AC37-4817-92D6-E0D1E0752781}" sibTransId="{99C723B4-DBC4-4C88-996A-5D85E7825090}"/>
    <dgm:cxn modelId="{D3434924-2B9C-4D01-935A-E0040C9AD9D4}" srcId="{BC9E1D6F-5EAD-488A-BF5A-94BA0810CE50}" destId="{EA407510-A124-42B2-957B-742051EBAF45}" srcOrd="0" destOrd="0" parTransId="{5E1636BB-2C84-4D95-9C8C-323A1B589EA1}" sibTransId="{AD9386C5-1D70-4C53-A70E-FDEB54801EF9}"/>
    <dgm:cxn modelId="{8DF94FAA-6754-4EAC-BFC6-F471C7CC4EBB}" type="presOf" srcId="{BC9E1D6F-5EAD-488A-BF5A-94BA0810CE50}" destId="{FA622E18-04FF-4736-94EE-A10A7E71C110}" srcOrd="1" destOrd="0" presId="urn:microsoft.com/office/officeart/2005/8/layout/lProcess2"/>
    <dgm:cxn modelId="{8616FB26-79B8-4B06-87AC-51BAFB6FD8D6}" type="presOf" srcId="{077B4EED-940B-4664-AC09-CAD2F0B32C11}" destId="{8B224753-EC2D-440B-B414-23CDD9C725CD}" srcOrd="0" destOrd="0" presId="urn:microsoft.com/office/officeart/2005/8/layout/lProcess2"/>
    <dgm:cxn modelId="{16A72DBF-79F0-4189-9351-BC27271AB045}" type="presOf" srcId="{E952837E-02D3-4537-A86A-42E4291D7F4A}" destId="{E7D1CB24-4A8F-41DB-AC25-F2D868E2F808}" srcOrd="0" destOrd="0" presId="urn:microsoft.com/office/officeart/2005/8/layout/lProcess2"/>
    <dgm:cxn modelId="{D7F77D0F-5BBF-4E87-A1AD-5415890AD226}" type="presOf" srcId="{BC9E1D6F-5EAD-488A-BF5A-94BA0810CE50}" destId="{7B00A77A-E1FF-4D7F-8298-72E4394B46EC}" srcOrd="0" destOrd="0" presId="urn:microsoft.com/office/officeart/2005/8/layout/lProcess2"/>
    <dgm:cxn modelId="{830A848E-EEED-4D9A-BBA8-38012173E3BF}" type="presParOf" srcId="{E7D1CB24-4A8F-41DB-AC25-F2D868E2F808}" destId="{5ADBCFCB-1775-4AE1-9299-450DCEEB59C2}" srcOrd="0" destOrd="0" presId="urn:microsoft.com/office/officeart/2005/8/layout/lProcess2"/>
    <dgm:cxn modelId="{CE838300-A7A9-40FA-8126-DEE13C41125B}" type="presParOf" srcId="{5ADBCFCB-1775-4AE1-9299-450DCEEB59C2}" destId="{7B00A77A-E1FF-4D7F-8298-72E4394B46EC}" srcOrd="0" destOrd="0" presId="urn:microsoft.com/office/officeart/2005/8/layout/lProcess2"/>
    <dgm:cxn modelId="{6E28A6A6-DD4C-4385-B0C2-727AF145900C}" type="presParOf" srcId="{5ADBCFCB-1775-4AE1-9299-450DCEEB59C2}" destId="{FA622E18-04FF-4736-94EE-A10A7E71C110}" srcOrd="1" destOrd="0" presId="urn:microsoft.com/office/officeart/2005/8/layout/lProcess2"/>
    <dgm:cxn modelId="{CED035E1-C175-4189-899C-18271527E70C}" type="presParOf" srcId="{5ADBCFCB-1775-4AE1-9299-450DCEEB59C2}" destId="{181158A0-A7AF-4DCC-B6A7-0566F1CB3805}" srcOrd="2" destOrd="0" presId="urn:microsoft.com/office/officeart/2005/8/layout/lProcess2"/>
    <dgm:cxn modelId="{FD886320-7CE8-4BC0-A4E2-D20B0D2E3746}" type="presParOf" srcId="{181158A0-A7AF-4DCC-B6A7-0566F1CB3805}" destId="{30CE31BB-D2F1-4164-A723-FAEFCEB3686B}" srcOrd="0" destOrd="0" presId="urn:microsoft.com/office/officeart/2005/8/layout/lProcess2"/>
    <dgm:cxn modelId="{AA1544C0-F78B-4660-86A2-6309E75DF968}" type="presParOf" srcId="{30CE31BB-D2F1-4164-A723-FAEFCEB3686B}" destId="{9EC85D62-A4E8-4501-B978-E492534C4312}" srcOrd="0" destOrd="0" presId="urn:microsoft.com/office/officeart/2005/8/layout/lProcess2"/>
    <dgm:cxn modelId="{3D543D88-1DD8-47AF-9B9C-9FAED9635751}" type="presParOf" srcId="{30CE31BB-D2F1-4164-A723-FAEFCEB3686B}" destId="{4D76A66F-EA8E-418E-B9D6-9AFCB9E64790}" srcOrd="1" destOrd="0" presId="urn:microsoft.com/office/officeart/2005/8/layout/lProcess2"/>
    <dgm:cxn modelId="{D71C0FE2-0BBD-4D6E-B2DA-50349E689A38}" type="presParOf" srcId="{30CE31BB-D2F1-4164-A723-FAEFCEB3686B}" destId="{A1EAE29C-F8DC-4C1E-AA47-980B94D4FD9D}" srcOrd="2" destOrd="0" presId="urn:microsoft.com/office/officeart/2005/8/layout/lProcess2"/>
    <dgm:cxn modelId="{214FFD9B-B74B-48FB-BDE7-34D48DA90C40}" type="presParOf" srcId="{E7D1CB24-4A8F-41DB-AC25-F2D868E2F808}" destId="{74AA23D6-274B-4D69-A8AA-F05481B8AEEA}" srcOrd="1" destOrd="0" presId="urn:microsoft.com/office/officeart/2005/8/layout/lProcess2"/>
    <dgm:cxn modelId="{ED3FCD58-F809-4A6C-BFBE-EFB207C11935}" type="presParOf" srcId="{E7D1CB24-4A8F-41DB-AC25-F2D868E2F808}" destId="{0206E5C3-6664-43A1-B9BA-52C4CB177BA3}" srcOrd="2" destOrd="0" presId="urn:microsoft.com/office/officeart/2005/8/layout/lProcess2"/>
    <dgm:cxn modelId="{5331FE36-C7BB-420B-9B46-3068E712FF1E}" type="presParOf" srcId="{0206E5C3-6664-43A1-B9BA-52C4CB177BA3}" destId="{9F7DC198-DE30-4784-94C0-07239312E3E3}" srcOrd="0" destOrd="0" presId="urn:microsoft.com/office/officeart/2005/8/layout/lProcess2"/>
    <dgm:cxn modelId="{4F86905D-5A91-4CFE-9B5D-A980E569A83C}" type="presParOf" srcId="{0206E5C3-6664-43A1-B9BA-52C4CB177BA3}" destId="{16E1AABE-C338-4628-8E6A-03233041A496}" srcOrd="1" destOrd="0" presId="urn:microsoft.com/office/officeart/2005/8/layout/lProcess2"/>
    <dgm:cxn modelId="{F44469A1-21BA-4AE0-AF6B-3A0AF3A8469D}" type="presParOf" srcId="{0206E5C3-6664-43A1-B9BA-52C4CB177BA3}" destId="{D01BAEA2-E76D-436A-9703-F2866818A64E}" srcOrd="2" destOrd="0" presId="urn:microsoft.com/office/officeart/2005/8/layout/lProcess2"/>
    <dgm:cxn modelId="{BB4A03EC-441D-4A3C-9BC8-7FA0E9F69A85}" type="presParOf" srcId="{D01BAEA2-E76D-436A-9703-F2866818A64E}" destId="{3C8D05B9-1DC5-4281-8137-D541171915AA}" srcOrd="0" destOrd="0" presId="urn:microsoft.com/office/officeart/2005/8/layout/lProcess2"/>
    <dgm:cxn modelId="{F9350D28-8B06-477E-89F9-82D9BFF69CC7}" type="presParOf" srcId="{3C8D05B9-1DC5-4281-8137-D541171915AA}" destId="{275B70D9-32DC-4DB7-831E-5E9E9B550AE4}" srcOrd="0" destOrd="0" presId="urn:microsoft.com/office/officeart/2005/8/layout/lProcess2"/>
    <dgm:cxn modelId="{C3E7F84C-9D43-46C8-A8AA-C453A384E8F6}" type="presParOf" srcId="{3C8D05B9-1DC5-4281-8137-D541171915AA}" destId="{7F12F189-36EB-40AA-9A6F-B03D7F7C1301}" srcOrd="1" destOrd="0" presId="urn:microsoft.com/office/officeart/2005/8/layout/lProcess2"/>
    <dgm:cxn modelId="{0AE0E726-6D70-40DF-A3FF-1A553F4B6B9F}" type="presParOf" srcId="{3C8D05B9-1DC5-4281-8137-D541171915AA}" destId="{8B224753-EC2D-440B-B414-23CDD9C725CD}" srcOrd="2" destOrd="0" presId="urn:microsoft.com/office/officeart/2005/8/layout/lProcess2"/>
    <dgm:cxn modelId="{7651C025-BDBB-4FDD-B8B8-960C2925DFDC}" type="presParOf" srcId="{E7D1CB24-4A8F-41DB-AC25-F2D868E2F808}" destId="{DCA03698-FE4D-4E0E-AF60-31AABE2C6E7A}" srcOrd="3" destOrd="0" presId="urn:microsoft.com/office/officeart/2005/8/layout/lProcess2"/>
    <dgm:cxn modelId="{D72E9F8F-AEF2-4521-B94C-BAEB024A21DF}" type="presParOf" srcId="{E7D1CB24-4A8F-41DB-AC25-F2D868E2F808}" destId="{A9BB5506-F8C6-4C6D-95BC-6168BD54B75B}" srcOrd="4" destOrd="0" presId="urn:microsoft.com/office/officeart/2005/8/layout/lProcess2"/>
    <dgm:cxn modelId="{09119E5B-0D7B-4505-B198-86246600EDA4}" type="presParOf" srcId="{A9BB5506-F8C6-4C6D-95BC-6168BD54B75B}" destId="{47B3EEC6-B062-4F63-ADE1-D471D57BABB9}" srcOrd="0" destOrd="0" presId="urn:microsoft.com/office/officeart/2005/8/layout/lProcess2"/>
    <dgm:cxn modelId="{FC85B315-EEAD-4B60-BC4C-36E488585887}" type="presParOf" srcId="{A9BB5506-F8C6-4C6D-95BC-6168BD54B75B}" destId="{BF6BA948-95C9-451C-991F-404DBA1FF858}" srcOrd="1" destOrd="0" presId="urn:microsoft.com/office/officeart/2005/8/layout/lProcess2"/>
    <dgm:cxn modelId="{68A728B3-3DED-4AF8-BB19-067CCDD76E81}" type="presParOf" srcId="{A9BB5506-F8C6-4C6D-95BC-6168BD54B75B}" destId="{EF794CE9-7FD7-4B19-ADBB-56A5655BA4D0}" srcOrd="2" destOrd="0" presId="urn:microsoft.com/office/officeart/2005/8/layout/lProcess2"/>
    <dgm:cxn modelId="{EB66499B-8A15-43EF-8300-68798C3BBEA5}" type="presParOf" srcId="{EF794CE9-7FD7-4B19-ADBB-56A5655BA4D0}" destId="{D69FBB1A-0A7E-45A0-8DE4-197AD15A93F8}" srcOrd="0" destOrd="0" presId="urn:microsoft.com/office/officeart/2005/8/layout/lProcess2"/>
    <dgm:cxn modelId="{3FD4F2FD-3F90-45AB-9CF6-E542136290C4}" type="presParOf" srcId="{D69FBB1A-0A7E-45A0-8DE4-197AD15A93F8}" destId="{8A545889-47AC-4157-80EC-C2FC2B2DB396}" srcOrd="0" destOrd="0" presId="urn:microsoft.com/office/officeart/2005/8/layout/lProcess2"/>
    <dgm:cxn modelId="{118C0DAB-8FB9-4E06-9684-7B9A72560E59}" type="presParOf" srcId="{D69FBB1A-0A7E-45A0-8DE4-197AD15A93F8}" destId="{3D4F1583-D6B8-4294-A2AF-37152BCAA894}" srcOrd="1" destOrd="0" presId="urn:microsoft.com/office/officeart/2005/8/layout/lProcess2"/>
    <dgm:cxn modelId="{0EE157D8-1A84-4B25-95D3-023F477DE0B3}" type="presParOf" srcId="{D69FBB1A-0A7E-45A0-8DE4-197AD15A93F8}" destId="{A12DF927-7B6B-4B77-B4A9-7B880A095FCC}" srcOrd="2"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52837E-02D3-4537-A86A-42E4291D7F4A}" type="doc">
      <dgm:prSet loTypeId="urn:microsoft.com/office/officeart/2005/8/layout/lProcess2" loCatId="list" qsTypeId="urn:microsoft.com/office/officeart/2005/8/quickstyle/simple4" qsCatId="simple" csTypeId="urn:microsoft.com/office/officeart/2005/8/colors/accent1_2" csCatId="accent1" phldr="1"/>
      <dgm:spPr/>
      <dgm:t>
        <a:bodyPr/>
        <a:lstStyle/>
        <a:p>
          <a:endParaRPr lang="en-US"/>
        </a:p>
      </dgm:t>
    </dgm:pt>
    <dgm:pt modelId="{BC9E1D6F-5EAD-488A-BF5A-94BA0810CE50}">
      <dgm:prSet phldrT="[Text]"/>
      <dgm:spPr/>
      <dgm:t>
        <a:bodyPr/>
        <a:lstStyle/>
        <a:p>
          <a:r>
            <a:rPr lang="en-US"/>
            <a:t>Gewinnung</a:t>
          </a:r>
        </a:p>
      </dgm:t>
    </dgm:pt>
    <dgm:pt modelId="{3BE5BF80-4D2E-4E9F-8963-1FF3650EDDF9}" type="parTrans" cxnId="{9B566330-F7B1-4102-BFB9-163B806AC6CF}">
      <dgm:prSet/>
      <dgm:spPr/>
      <dgm:t>
        <a:bodyPr/>
        <a:lstStyle/>
        <a:p>
          <a:endParaRPr lang="en-US"/>
        </a:p>
      </dgm:t>
    </dgm:pt>
    <dgm:pt modelId="{879A5D36-D0F8-469B-B194-04CA4561FDFE}" type="sibTrans" cxnId="{9B566330-F7B1-4102-BFB9-163B806AC6CF}">
      <dgm:prSet/>
      <dgm:spPr/>
      <dgm:t>
        <a:bodyPr/>
        <a:lstStyle/>
        <a:p>
          <a:endParaRPr lang="en-US"/>
        </a:p>
      </dgm:t>
    </dgm:pt>
    <dgm:pt modelId="{C3184E50-BE4A-4473-B31F-86C3F5979EFA}">
      <dgm:prSet phldrT="[Text]"/>
      <dgm:spPr/>
      <dgm:t>
        <a:bodyPr/>
        <a:lstStyle/>
        <a:p>
          <a:r>
            <a:rPr lang="en-US"/>
            <a:t>Eigenschaften</a:t>
          </a:r>
        </a:p>
      </dgm:t>
    </dgm:pt>
    <dgm:pt modelId="{217A069F-AC37-4817-92D6-E0D1E0752781}" type="parTrans" cxnId="{AD8FB3DE-DD62-4E05-89A8-4EBFDB00FDD1}">
      <dgm:prSet/>
      <dgm:spPr/>
      <dgm:t>
        <a:bodyPr/>
        <a:lstStyle/>
        <a:p>
          <a:endParaRPr lang="en-US"/>
        </a:p>
      </dgm:t>
    </dgm:pt>
    <dgm:pt modelId="{99C723B4-DBC4-4C88-996A-5D85E7825090}" type="sibTrans" cxnId="{AD8FB3DE-DD62-4E05-89A8-4EBFDB00FDD1}">
      <dgm:prSet/>
      <dgm:spPr/>
      <dgm:t>
        <a:bodyPr/>
        <a:lstStyle/>
        <a:p>
          <a:endParaRPr lang="en-US"/>
        </a:p>
      </dgm:t>
    </dgm:pt>
    <dgm:pt modelId="{7E37CC68-4FEA-4A8E-AB95-80408AEE9DFB}">
      <dgm:prSet phldrT="[Text]"/>
      <dgm:spPr/>
      <dgm:t>
        <a:bodyPr/>
        <a:lstStyle/>
        <a:p>
          <a:r>
            <a:rPr lang="en-US"/>
            <a:t>Gips-Praxis</a:t>
          </a:r>
        </a:p>
      </dgm:t>
    </dgm:pt>
    <dgm:pt modelId="{E8767C9B-1B71-479C-A007-AC0FE01769E9}" type="parTrans" cxnId="{FA7C9E6C-3E4C-4832-AB3A-E8D161B812E7}">
      <dgm:prSet/>
      <dgm:spPr/>
      <dgm:t>
        <a:bodyPr/>
        <a:lstStyle/>
        <a:p>
          <a:endParaRPr lang="en-US"/>
        </a:p>
      </dgm:t>
    </dgm:pt>
    <dgm:pt modelId="{A4BC7204-760C-4C7F-9628-EAD02CEBAC3F}" type="sibTrans" cxnId="{FA7C9E6C-3E4C-4832-AB3A-E8D161B812E7}">
      <dgm:prSet/>
      <dgm:spPr/>
      <dgm:t>
        <a:bodyPr/>
        <a:lstStyle/>
        <a:p>
          <a:endParaRPr lang="en-US"/>
        </a:p>
      </dgm:t>
    </dgm:pt>
    <dgm:pt modelId="{EA407510-A124-42B2-957B-742051EBAF45}">
      <dgm:prSet phldrT="[Text]"/>
      <dgm:spPr/>
      <dgm:t>
        <a:bodyPr/>
        <a:lstStyle/>
        <a:p>
          <a:r>
            <a:rPr lang="de-DE" b="1"/>
            <a:t>Aus Naturgips (Abbau)</a:t>
          </a:r>
        </a:p>
        <a:p>
          <a:r>
            <a:rPr lang="de-DE" b="1"/>
            <a:t>und REA-Gips aus</a:t>
          </a:r>
        </a:p>
        <a:p>
          <a:r>
            <a:rPr lang="de-DE" b="1"/>
            <a:t> Kohlekraftwerken .</a:t>
          </a:r>
          <a:endParaRPr lang="en-US" b="1"/>
        </a:p>
      </dgm:t>
    </dgm:pt>
    <dgm:pt modelId="{5E1636BB-2C84-4D95-9C8C-323A1B589EA1}" type="parTrans" cxnId="{D3434924-2B9C-4D01-935A-E0040C9AD9D4}">
      <dgm:prSet/>
      <dgm:spPr/>
      <dgm:t>
        <a:bodyPr/>
        <a:lstStyle/>
        <a:p>
          <a:endParaRPr lang="en-US"/>
        </a:p>
      </dgm:t>
    </dgm:pt>
    <dgm:pt modelId="{AD9386C5-1D70-4C53-A70E-FDEB54801EF9}" type="sibTrans" cxnId="{D3434924-2B9C-4D01-935A-E0040C9AD9D4}">
      <dgm:prSet/>
      <dgm:spPr/>
      <dgm:t>
        <a:bodyPr/>
        <a:lstStyle/>
        <a:p>
          <a:endParaRPr lang="en-US"/>
        </a:p>
      </dgm:t>
    </dgm:pt>
    <dgm:pt modelId="{BA504065-ED9B-4014-B7EE-FF7BC2243913}">
      <dgm:prSet phldrT="[Text]"/>
      <dgm:spPr/>
      <dgm:t>
        <a:bodyPr/>
        <a:lstStyle/>
        <a:p>
          <a:r>
            <a:rPr lang="de-DE" b="1"/>
            <a:t>Nicht hydraulisches Bindemittel.</a:t>
          </a:r>
          <a:endParaRPr lang="en-US" b="1"/>
        </a:p>
      </dgm:t>
    </dgm:pt>
    <dgm:pt modelId="{674B1B58-CED1-4071-8D9B-F5B70D863D87}" type="parTrans" cxnId="{9A87C06C-A8F8-4A81-A535-35E937E80EDE}">
      <dgm:prSet/>
      <dgm:spPr/>
      <dgm:t>
        <a:bodyPr/>
        <a:lstStyle/>
        <a:p>
          <a:endParaRPr lang="en-US"/>
        </a:p>
      </dgm:t>
    </dgm:pt>
    <dgm:pt modelId="{43C13DDA-3EC9-41A3-AFB6-4D5FF5BAFE5D}" type="sibTrans" cxnId="{9A87C06C-A8F8-4A81-A535-35E937E80EDE}">
      <dgm:prSet/>
      <dgm:spPr/>
      <dgm:t>
        <a:bodyPr/>
        <a:lstStyle/>
        <a:p>
          <a:endParaRPr lang="en-US"/>
        </a:p>
      </dgm:t>
    </dgm:pt>
    <dgm:pt modelId="{A339BF68-B095-4D7A-8A09-3799737D5CDA}">
      <dgm:prSet phldrT="[Text]"/>
      <dgm:spPr/>
      <dgm:t>
        <a:bodyPr/>
        <a:lstStyle/>
        <a:p>
          <a:r>
            <a:rPr lang="de-DE" b="1"/>
            <a:t>Anmachen mit Wasser; Anweisungen genau beachten.</a:t>
          </a:r>
          <a:endParaRPr lang="en-US" b="1"/>
        </a:p>
      </dgm:t>
    </dgm:pt>
    <dgm:pt modelId="{95690ABB-1B52-4F2E-A35E-EAFC336EF60B}" type="parTrans" cxnId="{7C3AEE81-6553-474A-994A-823F2D8D4A0E}">
      <dgm:prSet/>
      <dgm:spPr/>
      <dgm:t>
        <a:bodyPr/>
        <a:lstStyle/>
        <a:p>
          <a:endParaRPr lang="en-US"/>
        </a:p>
      </dgm:t>
    </dgm:pt>
    <dgm:pt modelId="{F277FFEA-2D89-4AA5-9568-794ECBC460FC}" type="sibTrans" cxnId="{7C3AEE81-6553-474A-994A-823F2D8D4A0E}">
      <dgm:prSet/>
      <dgm:spPr/>
      <dgm:t>
        <a:bodyPr/>
        <a:lstStyle/>
        <a:p>
          <a:endParaRPr lang="en-US"/>
        </a:p>
      </dgm:t>
    </dgm:pt>
    <dgm:pt modelId="{05D57FD5-7730-44A6-B8FA-C116E1E349E1}">
      <dgm:prSet phldrT="[Text]"/>
      <dgm:spPr/>
      <dgm:t>
        <a:bodyPr/>
        <a:lstStyle/>
        <a:p>
          <a:r>
            <a:rPr lang="de-CH" b="1"/>
            <a:t>Verschiedene Gipsarten je nach Brenntemperartur</a:t>
          </a:r>
          <a:endParaRPr lang="en-US" b="1"/>
        </a:p>
      </dgm:t>
    </dgm:pt>
    <dgm:pt modelId="{7F4F098D-6D17-4C25-B5B0-0F4C7D2FFBA2}" type="parTrans" cxnId="{78C5A04C-F605-4305-B0FD-3CA0FBAA4FB3}">
      <dgm:prSet/>
      <dgm:spPr/>
      <dgm:t>
        <a:bodyPr/>
        <a:lstStyle/>
        <a:p>
          <a:endParaRPr lang="en-US"/>
        </a:p>
      </dgm:t>
    </dgm:pt>
    <dgm:pt modelId="{6913CB3A-2638-4006-8122-8488CD10A121}" type="sibTrans" cxnId="{78C5A04C-F605-4305-B0FD-3CA0FBAA4FB3}">
      <dgm:prSet/>
      <dgm:spPr/>
      <dgm:t>
        <a:bodyPr/>
        <a:lstStyle/>
        <a:p>
          <a:endParaRPr lang="en-US"/>
        </a:p>
      </dgm:t>
    </dgm:pt>
    <dgm:pt modelId="{077B4EED-940B-4664-AC09-CAD2F0B32C11}">
      <dgm:prSet phldrT="[Text]"/>
      <dgm:spPr/>
      <dgm:t>
        <a:bodyPr/>
        <a:lstStyle/>
        <a:p>
          <a:r>
            <a:rPr lang="de-CH" b="1"/>
            <a:t>Farbe; 	farblos, weiß, gelblich, rötlich, grau, braun - Mohshärte: 2 - Dichte 	2,3 g/cm3</a:t>
          </a:r>
        </a:p>
        <a:p>
          <a:endParaRPr lang="en-US" b="1"/>
        </a:p>
      </dgm:t>
    </dgm:pt>
    <dgm:pt modelId="{8FC83D2D-08C3-4720-AC86-59C24BCF5CB7}" type="parTrans" cxnId="{596B7AC1-CD54-42B9-A358-7E6AE22F3576}">
      <dgm:prSet/>
      <dgm:spPr/>
      <dgm:t>
        <a:bodyPr/>
        <a:lstStyle/>
        <a:p>
          <a:endParaRPr lang="en-US"/>
        </a:p>
      </dgm:t>
    </dgm:pt>
    <dgm:pt modelId="{1DD74A4A-DA05-4121-8326-32E1B9D7CC13}" type="sibTrans" cxnId="{596B7AC1-CD54-42B9-A358-7E6AE22F3576}">
      <dgm:prSet/>
      <dgm:spPr/>
      <dgm:t>
        <a:bodyPr/>
        <a:lstStyle/>
        <a:p>
          <a:endParaRPr lang="en-US"/>
        </a:p>
      </dgm:t>
    </dgm:pt>
    <dgm:pt modelId="{C18F5812-2CE8-4168-B0C3-E2AE11E8F53F}">
      <dgm:prSet phldrT="[Text]"/>
      <dgm:spPr/>
      <dgm:t>
        <a:bodyPr/>
        <a:lstStyle/>
        <a:p>
          <a:r>
            <a:rPr lang="de-CH" b="1"/>
            <a:t>Waage benutzen -  Wasser mit 20°-23° C, Gips einstreuen, sumpfen, rühren...</a:t>
          </a:r>
        </a:p>
        <a:p>
          <a:endParaRPr lang="en-US" b="1"/>
        </a:p>
      </dgm:t>
    </dgm:pt>
    <dgm:pt modelId="{88C516F9-ECBC-4860-ACB4-95C0699C9BEF}" type="parTrans" cxnId="{994D1D56-BBBB-4095-92EA-17C2AA86F726}">
      <dgm:prSet/>
      <dgm:spPr/>
      <dgm:t>
        <a:bodyPr/>
        <a:lstStyle/>
        <a:p>
          <a:endParaRPr lang="en-US"/>
        </a:p>
      </dgm:t>
    </dgm:pt>
    <dgm:pt modelId="{F6C438CE-E9EE-4467-9F8E-51130EA9FC2A}" type="sibTrans" cxnId="{994D1D56-BBBB-4095-92EA-17C2AA86F726}">
      <dgm:prSet/>
      <dgm:spPr/>
      <dgm:t>
        <a:bodyPr/>
        <a:lstStyle/>
        <a:p>
          <a:endParaRPr lang="en-US"/>
        </a:p>
      </dgm:t>
    </dgm:pt>
    <dgm:pt modelId="{E7D1CB24-4A8F-41DB-AC25-F2D868E2F808}" type="pres">
      <dgm:prSet presAssocID="{E952837E-02D3-4537-A86A-42E4291D7F4A}" presName="theList" presStyleCnt="0">
        <dgm:presLayoutVars>
          <dgm:dir/>
          <dgm:animLvl val="lvl"/>
          <dgm:resizeHandles val="exact"/>
        </dgm:presLayoutVars>
      </dgm:prSet>
      <dgm:spPr/>
      <dgm:t>
        <a:bodyPr/>
        <a:lstStyle/>
        <a:p>
          <a:endParaRPr lang="en-US"/>
        </a:p>
      </dgm:t>
    </dgm:pt>
    <dgm:pt modelId="{5ADBCFCB-1775-4AE1-9299-450DCEEB59C2}" type="pres">
      <dgm:prSet presAssocID="{BC9E1D6F-5EAD-488A-BF5A-94BA0810CE50}" presName="compNode" presStyleCnt="0"/>
      <dgm:spPr/>
    </dgm:pt>
    <dgm:pt modelId="{7B00A77A-E1FF-4D7F-8298-72E4394B46EC}" type="pres">
      <dgm:prSet presAssocID="{BC9E1D6F-5EAD-488A-BF5A-94BA0810CE50}" presName="aNode" presStyleLbl="bgShp" presStyleIdx="0" presStyleCnt="3"/>
      <dgm:spPr/>
      <dgm:t>
        <a:bodyPr/>
        <a:lstStyle/>
        <a:p>
          <a:endParaRPr lang="en-US"/>
        </a:p>
      </dgm:t>
    </dgm:pt>
    <dgm:pt modelId="{FA622E18-04FF-4736-94EE-A10A7E71C110}" type="pres">
      <dgm:prSet presAssocID="{BC9E1D6F-5EAD-488A-BF5A-94BA0810CE50}" presName="textNode" presStyleLbl="bgShp" presStyleIdx="0" presStyleCnt="3"/>
      <dgm:spPr/>
      <dgm:t>
        <a:bodyPr/>
        <a:lstStyle/>
        <a:p>
          <a:endParaRPr lang="en-US"/>
        </a:p>
      </dgm:t>
    </dgm:pt>
    <dgm:pt modelId="{181158A0-A7AF-4DCC-B6A7-0566F1CB3805}" type="pres">
      <dgm:prSet presAssocID="{BC9E1D6F-5EAD-488A-BF5A-94BA0810CE50}" presName="compChildNode" presStyleCnt="0"/>
      <dgm:spPr/>
    </dgm:pt>
    <dgm:pt modelId="{30CE31BB-D2F1-4164-A723-FAEFCEB3686B}" type="pres">
      <dgm:prSet presAssocID="{BC9E1D6F-5EAD-488A-BF5A-94BA0810CE50}" presName="theInnerList" presStyleCnt="0"/>
      <dgm:spPr/>
    </dgm:pt>
    <dgm:pt modelId="{9EC85D62-A4E8-4501-B978-E492534C4312}" type="pres">
      <dgm:prSet presAssocID="{EA407510-A124-42B2-957B-742051EBAF45}" presName="childNode" presStyleLbl="node1" presStyleIdx="0" presStyleCnt="6">
        <dgm:presLayoutVars>
          <dgm:bulletEnabled val="1"/>
        </dgm:presLayoutVars>
      </dgm:prSet>
      <dgm:spPr/>
      <dgm:t>
        <a:bodyPr/>
        <a:lstStyle/>
        <a:p>
          <a:endParaRPr lang="en-US"/>
        </a:p>
      </dgm:t>
    </dgm:pt>
    <dgm:pt modelId="{4D76A66F-EA8E-418E-B9D6-9AFCB9E64790}" type="pres">
      <dgm:prSet presAssocID="{EA407510-A124-42B2-957B-742051EBAF45}" presName="aSpace2" presStyleCnt="0"/>
      <dgm:spPr/>
    </dgm:pt>
    <dgm:pt modelId="{A1EAE29C-F8DC-4C1E-AA47-980B94D4FD9D}" type="pres">
      <dgm:prSet presAssocID="{05D57FD5-7730-44A6-B8FA-C116E1E349E1}" presName="childNode" presStyleLbl="node1" presStyleIdx="1" presStyleCnt="6">
        <dgm:presLayoutVars>
          <dgm:bulletEnabled val="1"/>
        </dgm:presLayoutVars>
      </dgm:prSet>
      <dgm:spPr/>
      <dgm:t>
        <a:bodyPr/>
        <a:lstStyle/>
        <a:p>
          <a:endParaRPr lang="en-US"/>
        </a:p>
      </dgm:t>
    </dgm:pt>
    <dgm:pt modelId="{74AA23D6-274B-4D69-A8AA-F05481B8AEEA}" type="pres">
      <dgm:prSet presAssocID="{BC9E1D6F-5EAD-488A-BF5A-94BA0810CE50}" presName="aSpace" presStyleCnt="0"/>
      <dgm:spPr/>
    </dgm:pt>
    <dgm:pt modelId="{0206E5C3-6664-43A1-B9BA-52C4CB177BA3}" type="pres">
      <dgm:prSet presAssocID="{C3184E50-BE4A-4473-B31F-86C3F5979EFA}" presName="compNode" presStyleCnt="0"/>
      <dgm:spPr/>
    </dgm:pt>
    <dgm:pt modelId="{9F7DC198-DE30-4784-94C0-07239312E3E3}" type="pres">
      <dgm:prSet presAssocID="{C3184E50-BE4A-4473-B31F-86C3F5979EFA}" presName="aNode" presStyleLbl="bgShp" presStyleIdx="1" presStyleCnt="3"/>
      <dgm:spPr/>
      <dgm:t>
        <a:bodyPr/>
        <a:lstStyle/>
        <a:p>
          <a:endParaRPr lang="en-US"/>
        </a:p>
      </dgm:t>
    </dgm:pt>
    <dgm:pt modelId="{16E1AABE-C338-4628-8E6A-03233041A496}" type="pres">
      <dgm:prSet presAssocID="{C3184E50-BE4A-4473-B31F-86C3F5979EFA}" presName="textNode" presStyleLbl="bgShp" presStyleIdx="1" presStyleCnt="3"/>
      <dgm:spPr/>
      <dgm:t>
        <a:bodyPr/>
        <a:lstStyle/>
        <a:p>
          <a:endParaRPr lang="en-US"/>
        </a:p>
      </dgm:t>
    </dgm:pt>
    <dgm:pt modelId="{D01BAEA2-E76D-436A-9703-F2866818A64E}" type="pres">
      <dgm:prSet presAssocID="{C3184E50-BE4A-4473-B31F-86C3F5979EFA}" presName="compChildNode" presStyleCnt="0"/>
      <dgm:spPr/>
    </dgm:pt>
    <dgm:pt modelId="{3C8D05B9-1DC5-4281-8137-D541171915AA}" type="pres">
      <dgm:prSet presAssocID="{C3184E50-BE4A-4473-B31F-86C3F5979EFA}" presName="theInnerList" presStyleCnt="0"/>
      <dgm:spPr/>
    </dgm:pt>
    <dgm:pt modelId="{275B70D9-32DC-4DB7-831E-5E9E9B550AE4}" type="pres">
      <dgm:prSet presAssocID="{BA504065-ED9B-4014-B7EE-FF7BC2243913}" presName="childNode" presStyleLbl="node1" presStyleIdx="2" presStyleCnt="6">
        <dgm:presLayoutVars>
          <dgm:bulletEnabled val="1"/>
        </dgm:presLayoutVars>
      </dgm:prSet>
      <dgm:spPr/>
      <dgm:t>
        <a:bodyPr/>
        <a:lstStyle/>
        <a:p>
          <a:endParaRPr lang="en-US"/>
        </a:p>
      </dgm:t>
    </dgm:pt>
    <dgm:pt modelId="{7F12F189-36EB-40AA-9A6F-B03D7F7C1301}" type="pres">
      <dgm:prSet presAssocID="{BA504065-ED9B-4014-B7EE-FF7BC2243913}" presName="aSpace2" presStyleCnt="0"/>
      <dgm:spPr/>
    </dgm:pt>
    <dgm:pt modelId="{8B224753-EC2D-440B-B414-23CDD9C725CD}" type="pres">
      <dgm:prSet presAssocID="{077B4EED-940B-4664-AC09-CAD2F0B32C11}" presName="childNode" presStyleLbl="node1" presStyleIdx="3" presStyleCnt="6">
        <dgm:presLayoutVars>
          <dgm:bulletEnabled val="1"/>
        </dgm:presLayoutVars>
      </dgm:prSet>
      <dgm:spPr/>
      <dgm:t>
        <a:bodyPr/>
        <a:lstStyle/>
        <a:p>
          <a:endParaRPr lang="en-US"/>
        </a:p>
      </dgm:t>
    </dgm:pt>
    <dgm:pt modelId="{DCA03698-FE4D-4E0E-AF60-31AABE2C6E7A}" type="pres">
      <dgm:prSet presAssocID="{C3184E50-BE4A-4473-B31F-86C3F5979EFA}" presName="aSpace" presStyleCnt="0"/>
      <dgm:spPr/>
    </dgm:pt>
    <dgm:pt modelId="{A9BB5506-F8C6-4C6D-95BC-6168BD54B75B}" type="pres">
      <dgm:prSet presAssocID="{7E37CC68-4FEA-4A8E-AB95-80408AEE9DFB}" presName="compNode" presStyleCnt="0"/>
      <dgm:spPr/>
    </dgm:pt>
    <dgm:pt modelId="{47B3EEC6-B062-4F63-ADE1-D471D57BABB9}" type="pres">
      <dgm:prSet presAssocID="{7E37CC68-4FEA-4A8E-AB95-80408AEE9DFB}" presName="aNode" presStyleLbl="bgShp" presStyleIdx="2" presStyleCnt="3"/>
      <dgm:spPr/>
      <dgm:t>
        <a:bodyPr/>
        <a:lstStyle/>
        <a:p>
          <a:endParaRPr lang="en-US"/>
        </a:p>
      </dgm:t>
    </dgm:pt>
    <dgm:pt modelId="{BF6BA948-95C9-451C-991F-404DBA1FF858}" type="pres">
      <dgm:prSet presAssocID="{7E37CC68-4FEA-4A8E-AB95-80408AEE9DFB}" presName="textNode" presStyleLbl="bgShp" presStyleIdx="2" presStyleCnt="3"/>
      <dgm:spPr/>
      <dgm:t>
        <a:bodyPr/>
        <a:lstStyle/>
        <a:p>
          <a:endParaRPr lang="en-US"/>
        </a:p>
      </dgm:t>
    </dgm:pt>
    <dgm:pt modelId="{EF794CE9-7FD7-4B19-ADBB-56A5655BA4D0}" type="pres">
      <dgm:prSet presAssocID="{7E37CC68-4FEA-4A8E-AB95-80408AEE9DFB}" presName="compChildNode" presStyleCnt="0"/>
      <dgm:spPr/>
    </dgm:pt>
    <dgm:pt modelId="{D69FBB1A-0A7E-45A0-8DE4-197AD15A93F8}" type="pres">
      <dgm:prSet presAssocID="{7E37CC68-4FEA-4A8E-AB95-80408AEE9DFB}" presName="theInnerList" presStyleCnt="0"/>
      <dgm:spPr/>
    </dgm:pt>
    <dgm:pt modelId="{8A545889-47AC-4157-80EC-C2FC2B2DB396}" type="pres">
      <dgm:prSet presAssocID="{A339BF68-B095-4D7A-8A09-3799737D5CDA}" presName="childNode" presStyleLbl="node1" presStyleIdx="4" presStyleCnt="6">
        <dgm:presLayoutVars>
          <dgm:bulletEnabled val="1"/>
        </dgm:presLayoutVars>
      </dgm:prSet>
      <dgm:spPr/>
      <dgm:t>
        <a:bodyPr/>
        <a:lstStyle/>
        <a:p>
          <a:endParaRPr lang="en-US"/>
        </a:p>
      </dgm:t>
    </dgm:pt>
    <dgm:pt modelId="{3D4F1583-D6B8-4294-A2AF-37152BCAA894}" type="pres">
      <dgm:prSet presAssocID="{A339BF68-B095-4D7A-8A09-3799737D5CDA}" presName="aSpace2" presStyleCnt="0"/>
      <dgm:spPr/>
    </dgm:pt>
    <dgm:pt modelId="{A12DF927-7B6B-4B77-B4A9-7B880A095FCC}" type="pres">
      <dgm:prSet presAssocID="{C18F5812-2CE8-4168-B0C3-E2AE11E8F53F}" presName="childNode" presStyleLbl="node1" presStyleIdx="5" presStyleCnt="6">
        <dgm:presLayoutVars>
          <dgm:bulletEnabled val="1"/>
        </dgm:presLayoutVars>
      </dgm:prSet>
      <dgm:spPr/>
      <dgm:t>
        <a:bodyPr/>
        <a:lstStyle/>
        <a:p>
          <a:endParaRPr lang="en-US"/>
        </a:p>
      </dgm:t>
    </dgm:pt>
  </dgm:ptLst>
  <dgm:cxnLst>
    <dgm:cxn modelId="{994D1D56-BBBB-4095-92EA-17C2AA86F726}" srcId="{7E37CC68-4FEA-4A8E-AB95-80408AEE9DFB}" destId="{C18F5812-2CE8-4168-B0C3-E2AE11E8F53F}" srcOrd="1" destOrd="0" parTransId="{88C516F9-ECBC-4860-ACB4-95C0699C9BEF}" sibTransId="{F6C438CE-E9EE-4467-9F8E-51130EA9FC2A}"/>
    <dgm:cxn modelId="{01FB3879-EC15-4922-B0F4-9431C01F5A08}" type="presOf" srcId="{05D57FD5-7730-44A6-B8FA-C116E1E349E1}" destId="{A1EAE29C-F8DC-4C1E-AA47-980B94D4FD9D}" srcOrd="0" destOrd="0" presId="urn:microsoft.com/office/officeart/2005/8/layout/lProcess2"/>
    <dgm:cxn modelId="{2B0592A5-1E54-4346-ABA5-FCD697DBDABD}" type="presOf" srcId="{C18F5812-2CE8-4168-B0C3-E2AE11E8F53F}" destId="{A12DF927-7B6B-4B77-B4A9-7B880A095FCC}" srcOrd="0" destOrd="0" presId="urn:microsoft.com/office/officeart/2005/8/layout/lProcess2"/>
    <dgm:cxn modelId="{118ADE44-A265-4B7E-87E8-286734D09183}" type="presOf" srcId="{A339BF68-B095-4D7A-8A09-3799737D5CDA}" destId="{8A545889-47AC-4157-80EC-C2FC2B2DB396}" srcOrd="0" destOrd="0" presId="urn:microsoft.com/office/officeart/2005/8/layout/lProcess2"/>
    <dgm:cxn modelId="{DBCE5127-4703-4C8F-B710-EF9D4FF962C7}" type="presOf" srcId="{BC9E1D6F-5EAD-488A-BF5A-94BA0810CE50}" destId="{FA622E18-04FF-4736-94EE-A10A7E71C110}" srcOrd="1" destOrd="0" presId="urn:microsoft.com/office/officeart/2005/8/layout/lProcess2"/>
    <dgm:cxn modelId="{15AAC68B-1769-4A9E-81D2-F9CD5C460EB5}" type="presOf" srcId="{C3184E50-BE4A-4473-B31F-86C3F5979EFA}" destId="{9F7DC198-DE30-4784-94C0-07239312E3E3}" srcOrd="0" destOrd="0" presId="urn:microsoft.com/office/officeart/2005/8/layout/lProcess2"/>
    <dgm:cxn modelId="{6C223684-E9B9-4A7A-9A01-79131F8F235E}" type="presOf" srcId="{E952837E-02D3-4537-A86A-42E4291D7F4A}" destId="{E7D1CB24-4A8F-41DB-AC25-F2D868E2F808}" srcOrd="0" destOrd="0" presId="urn:microsoft.com/office/officeart/2005/8/layout/lProcess2"/>
    <dgm:cxn modelId="{9A87C06C-A8F8-4A81-A535-35E937E80EDE}" srcId="{C3184E50-BE4A-4473-B31F-86C3F5979EFA}" destId="{BA504065-ED9B-4014-B7EE-FF7BC2243913}" srcOrd="0" destOrd="0" parTransId="{674B1B58-CED1-4071-8D9B-F5B70D863D87}" sibTransId="{43C13DDA-3EC9-41A3-AFB6-4D5FF5BAFE5D}"/>
    <dgm:cxn modelId="{78C5A04C-F605-4305-B0FD-3CA0FBAA4FB3}" srcId="{BC9E1D6F-5EAD-488A-BF5A-94BA0810CE50}" destId="{05D57FD5-7730-44A6-B8FA-C116E1E349E1}" srcOrd="1" destOrd="0" parTransId="{7F4F098D-6D17-4C25-B5B0-0F4C7D2FFBA2}" sibTransId="{6913CB3A-2638-4006-8122-8488CD10A121}"/>
    <dgm:cxn modelId="{4BC7390B-7890-4717-A2AD-13F4B66E1460}" type="presOf" srcId="{C3184E50-BE4A-4473-B31F-86C3F5979EFA}" destId="{16E1AABE-C338-4628-8E6A-03233041A496}" srcOrd="1" destOrd="0" presId="urn:microsoft.com/office/officeart/2005/8/layout/lProcess2"/>
    <dgm:cxn modelId="{F0C26EF9-731B-462C-B205-557597D8620F}" type="presOf" srcId="{BC9E1D6F-5EAD-488A-BF5A-94BA0810CE50}" destId="{7B00A77A-E1FF-4D7F-8298-72E4394B46EC}" srcOrd="0" destOrd="0" presId="urn:microsoft.com/office/officeart/2005/8/layout/lProcess2"/>
    <dgm:cxn modelId="{1E4D25E4-03A8-43B3-AE0F-86011DC4C246}" type="presOf" srcId="{BA504065-ED9B-4014-B7EE-FF7BC2243913}" destId="{275B70D9-32DC-4DB7-831E-5E9E9B550AE4}" srcOrd="0" destOrd="0" presId="urn:microsoft.com/office/officeart/2005/8/layout/lProcess2"/>
    <dgm:cxn modelId="{B2ABBC41-026F-4062-8F12-BC331780FE64}" type="presOf" srcId="{077B4EED-940B-4664-AC09-CAD2F0B32C11}" destId="{8B224753-EC2D-440B-B414-23CDD9C725CD}" srcOrd="0" destOrd="0" presId="urn:microsoft.com/office/officeart/2005/8/layout/lProcess2"/>
    <dgm:cxn modelId="{26823A47-7870-475A-A9E5-9444AFB4C742}" type="presOf" srcId="{EA407510-A124-42B2-957B-742051EBAF45}" destId="{9EC85D62-A4E8-4501-B978-E492534C4312}" srcOrd="0" destOrd="0" presId="urn:microsoft.com/office/officeart/2005/8/layout/lProcess2"/>
    <dgm:cxn modelId="{FA7C9E6C-3E4C-4832-AB3A-E8D161B812E7}" srcId="{E952837E-02D3-4537-A86A-42E4291D7F4A}" destId="{7E37CC68-4FEA-4A8E-AB95-80408AEE9DFB}" srcOrd="2" destOrd="0" parTransId="{E8767C9B-1B71-479C-A007-AC0FE01769E9}" sibTransId="{A4BC7204-760C-4C7F-9628-EAD02CEBAC3F}"/>
    <dgm:cxn modelId="{7C3AEE81-6553-474A-994A-823F2D8D4A0E}" srcId="{7E37CC68-4FEA-4A8E-AB95-80408AEE9DFB}" destId="{A339BF68-B095-4D7A-8A09-3799737D5CDA}" srcOrd="0" destOrd="0" parTransId="{95690ABB-1B52-4F2E-A35E-EAFC336EF60B}" sibTransId="{F277FFEA-2D89-4AA5-9568-794ECBC460FC}"/>
    <dgm:cxn modelId="{596B7AC1-CD54-42B9-A358-7E6AE22F3576}" srcId="{C3184E50-BE4A-4473-B31F-86C3F5979EFA}" destId="{077B4EED-940B-4664-AC09-CAD2F0B32C11}" srcOrd="1" destOrd="0" parTransId="{8FC83D2D-08C3-4720-AC86-59C24BCF5CB7}" sibTransId="{1DD74A4A-DA05-4121-8326-32E1B9D7CC13}"/>
    <dgm:cxn modelId="{8BE1FDFF-7F13-4B0F-B91C-FCA76745E929}" type="presOf" srcId="{7E37CC68-4FEA-4A8E-AB95-80408AEE9DFB}" destId="{BF6BA948-95C9-451C-991F-404DBA1FF858}" srcOrd="1" destOrd="0" presId="urn:microsoft.com/office/officeart/2005/8/layout/lProcess2"/>
    <dgm:cxn modelId="{9B566330-F7B1-4102-BFB9-163B806AC6CF}" srcId="{E952837E-02D3-4537-A86A-42E4291D7F4A}" destId="{BC9E1D6F-5EAD-488A-BF5A-94BA0810CE50}" srcOrd="0" destOrd="0" parTransId="{3BE5BF80-4D2E-4E9F-8963-1FF3650EDDF9}" sibTransId="{879A5D36-D0F8-469B-B194-04CA4561FDFE}"/>
    <dgm:cxn modelId="{AD8FB3DE-DD62-4E05-89A8-4EBFDB00FDD1}" srcId="{E952837E-02D3-4537-A86A-42E4291D7F4A}" destId="{C3184E50-BE4A-4473-B31F-86C3F5979EFA}" srcOrd="1" destOrd="0" parTransId="{217A069F-AC37-4817-92D6-E0D1E0752781}" sibTransId="{99C723B4-DBC4-4C88-996A-5D85E7825090}"/>
    <dgm:cxn modelId="{D3434924-2B9C-4D01-935A-E0040C9AD9D4}" srcId="{BC9E1D6F-5EAD-488A-BF5A-94BA0810CE50}" destId="{EA407510-A124-42B2-957B-742051EBAF45}" srcOrd="0" destOrd="0" parTransId="{5E1636BB-2C84-4D95-9C8C-323A1B589EA1}" sibTransId="{AD9386C5-1D70-4C53-A70E-FDEB54801EF9}"/>
    <dgm:cxn modelId="{D9F47FAF-1E44-4F3C-B1B1-7AE6CE7B8145}" type="presOf" srcId="{7E37CC68-4FEA-4A8E-AB95-80408AEE9DFB}" destId="{47B3EEC6-B062-4F63-ADE1-D471D57BABB9}" srcOrd="0" destOrd="0" presId="urn:microsoft.com/office/officeart/2005/8/layout/lProcess2"/>
    <dgm:cxn modelId="{80CD11E7-CC83-4BA4-8685-A46525D2DB70}" type="presParOf" srcId="{E7D1CB24-4A8F-41DB-AC25-F2D868E2F808}" destId="{5ADBCFCB-1775-4AE1-9299-450DCEEB59C2}" srcOrd="0" destOrd="0" presId="urn:microsoft.com/office/officeart/2005/8/layout/lProcess2"/>
    <dgm:cxn modelId="{E6D17346-EFAB-48BC-8D22-2AC3309733C2}" type="presParOf" srcId="{5ADBCFCB-1775-4AE1-9299-450DCEEB59C2}" destId="{7B00A77A-E1FF-4D7F-8298-72E4394B46EC}" srcOrd="0" destOrd="0" presId="urn:microsoft.com/office/officeart/2005/8/layout/lProcess2"/>
    <dgm:cxn modelId="{D584F7AC-C1F4-45DA-969D-C18776357F11}" type="presParOf" srcId="{5ADBCFCB-1775-4AE1-9299-450DCEEB59C2}" destId="{FA622E18-04FF-4736-94EE-A10A7E71C110}" srcOrd="1" destOrd="0" presId="urn:microsoft.com/office/officeart/2005/8/layout/lProcess2"/>
    <dgm:cxn modelId="{F789E8C7-C01D-4B4F-9B28-154944B23C93}" type="presParOf" srcId="{5ADBCFCB-1775-4AE1-9299-450DCEEB59C2}" destId="{181158A0-A7AF-4DCC-B6A7-0566F1CB3805}" srcOrd="2" destOrd="0" presId="urn:microsoft.com/office/officeart/2005/8/layout/lProcess2"/>
    <dgm:cxn modelId="{D04645C8-728A-4343-8E37-E549562FE888}" type="presParOf" srcId="{181158A0-A7AF-4DCC-B6A7-0566F1CB3805}" destId="{30CE31BB-D2F1-4164-A723-FAEFCEB3686B}" srcOrd="0" destOrd="0" presId="urn:microsoft.com/office/officeart/2005/8/layout/lProcess2"/>
    <dgm:cxn modelId="{66C37CE1-F94B-4974-BDC0-C5B64A4A52FE}" type="presParOf" srcId="{30CE31BB-D2F1-4164-A723-FAEFCEB3686B}" destId="{9EC85D62-A4E8-4501-B978-E492534C4312}" srcOrd="0" destOrd="0" presId="urn:microsoft.com/office/officeart/2005/8/layout/lProcess2"/>
    <dgm:cxn modelId="{5F68A3A1-891E-42FA-9A7B-9FC32BD2BC1B}" type="presParOf" srcId="{30CE31BB-D2F1-4164-A723-FAEFCEB3686B}" destId="{4D76A66F-EA8E-418E-B9D6-9AFCB9E64790}" srcOrd="1" destOrd="0" presId="urn:microsoft.com/office/officeart/2005/8/layout/lProcess2"/>
    <dgm:cxn modelId="{81835219-84F1-4576-8DFA-9AC7F9481D9E}" type="presParOf" srcId="{30CE31BB-D2F1-4164-A723-FAEFCEB3686B}" destId="{A1EAE29C-F8DC-4C1E-AA47-980B94D4FD9D}" srcOrd="2" destOrd="0" presId="urn:microsoft.com/office/officeart/2005/8/layout/lProcess2"/>
    <dgm:cxn modelId="{E1E1C1BC-54EC-45BC-BB1A-BF0DA61DEC28}" type="presParOf" srcId="{E7D1CB24-4A8F-41DB-AC25-F2D868E2F808}" destId="{74AA23D6-274B-4D69-A8AA-F05481B8AEEA}" srcOrd="1" destOrd="0" presId="urn:microsoft.com/office/officeart/2005/8/layout/lProcess2"/>
    <dgm:cxn modelId="{0D1FD245-A5EA-4D72-A939-298F82A07B0C}" type="presParOf" srcId="{E7D1CB24-4A8F-41DB-AC25-F2D868E2F808}" destId="{0206E5C3-6664-43A1-B9BA-52C4CB177BA3}" srcOrd="2" destOrd="0" presId="urn:microsoft.com/office/officeart/2005/8/layout/lProcess2"/>
    <dgm:cxn modelId="{E98A8B43-6905-4E44-9731-74D0B80D5C86}" type="presParOf" srcId="{0206E5C3-6664-43A1-B9BA-52C4CB177BA3}" destId="{9F7DC198-DE30-4784-94C0-07239312E3E3}" srcOrd="0" destOrd="0" presId="urn:microsoft.com/office/officeart/2005/8/layout/lProcess2"/>
    <dgm:cxn modelId="{F5EF4513-A303-42E8-A6B3-2EC9D3835DF1}" type="presParOf" srcId="{0206E5C3-6664-43A1-B9BA-52C4CB177BA3}" destId="{16E1AABE-C338-4628-8E6A-03233041A496}" srcOrd="1" destOrd="0" presId="urn:microsoft.com/office/officeart/2005/8/layout/lProcess2"/>
    <dgm:cxn modelId="{80A50CC2-79B7-45C3-AE83-29E3B5B800E8}" type="presParOf" srcId="{0206E5C3-6664-43A1-B9BA-52C4CB177BA3}" destId="{D01BAEA2-E76D-436A-9703-F2866818A64E}" srcOrd="2" destOrd="0" presId="urn:microsoft.com/office/officeart/2005/8/layout/lProcess2"/>
    <dgm:cxn modelId="{25743FE6-4F75-46B3-83F6-F6A2D92280C1}" type="presParOf" srcId="{D01BAEA2-E76D-436A-9703-F2866818A64E}" destId="{3C8D05B9-1DC5-4281-8137-D541171915AA}" srcOrd="0" destOrd="0" presId="urn:microsoft.com/office/officeart/2005/8/layout/lProcess2"/>
    <dgm:cxn modelId="{978FA04F-A7CC-4F31-8067-C625BCAC273C}" type="presParOf" srcId="{3C8D05B9-1DC5-4281-8137-D541171915AA}" destId="{275B70D9-32DC-4DB7-831E-5E9E9B550AE4}" srcOrd="0" destOrd="0" presId="urn:microsoft.com/office/officeart/2005/8/layout/lProcess2"/>
    <dgm:cxn modelId="{8AF750B0-3A4E-460B-90B2-9CF39FB07FA7}" type="presParOf" srcId="{3C8D05B9-1DC5-4281-8137-D541171915AA}" destId="{7F12F189-36EB-40AA-9A6F-B03D7F7C1301}" srcOrd="1" destOrd="0" presId="urn:microsoft.com/office/officeart/2005/8/layout/lProcess2"/>
    <dgm:cxn modelId="{83D48F6A-16DA-43FD-99D5-384879793246}" type="presParOf" srcId="{3C8D05B9-1DC5-4281-8137-D541171915AA}" destId="{8B224753-EC2D-440B-B414-23CDD9C725CD}" srcOrd="2" destOrd="0" presId="urn:microsoft.com/office/officeart/2005/8/layout/lProcess2"/>
    <dgm:cxn modelId="{2E1C81F7-8F09-451C-B16F-26539AF2670B}" type="presParOf" srcId="{E7D1CB24-4A8F-41DB-AC25-F2D868E2F808}" destId="{DCA03698-FE4D-4E0E-AF60-31AABE2C6E7A}" srcOrd="3" destOrd="0" presId="urn:microsoft.com/office/officeart/2005/8/layout/lProcess2"/>
    <dgm:cxn modelId="{011451BA-B6B2-40E2-B08B-2A4A5660CCAB}" type="presParOf" srcId="{E7D1CB24-4A8F-41DB-AC25-F2D868E2F808}" destId="{A9BB5506-F8C6-4C6D-95BC-6168BD54B75B}" srcOrd="4" destOrd="0" presId="urn:microsoft.com/office/officeart/2005/8/layout/lProcess2"/>
    <dgm:cxn modelId="{85EBA89F-E6BA-469F-A99D-FC9491264EA0}" type="presParOf" srcId="{A9BB5506-F8C6-4C6D-95BC-6168BD54B75B}" destId="{47B3EEC6-B062-4F63-ADE1-D471D57BABB9}" srcOrd="0" destOrd="0" presId="urn:microsoft.com/office/officeart/2005/8/layout/lProcess2"/>
    <dgm:cxn modelId="{9A05983A-A94A-4605-9C55-E6C752C84E39}" type="presParOf" srcId="{A9BB5506-F8C6-4C6D-95BC-6168BD54B75B}" destId="{BF6BA948-95C9-451C-991F-404DBA1FF858}" srcOrd="1" destOrd="0" presId="urn:microsoft.com/office/officeart/2005/8/layout/lProcess2"/>
    <dgm:cxn modelId="{1FA09FC3-C73B-4798-B6C2-8A07A9B1CF7D}" type="presParOf" srcId="{A9BB5506-F8C6-4C6D-95BC-6168BD54B75B}" destId="{EF794CE9-7FD7-4B19-ADBB-56A5655BA4D0}" srcOrd="2" destOrd="0" presId="urn:microsoft.com/office/officeart/2005/8/layout/lProcess2"/>
    <dgm:cxn modelId="{FE471E08-261F-4386-9CD9-6487B3BAEE44}" type="presParOf" srcId="{EF794CE9-7FD7-4B19-ADBB-56A5655BA4D0}" destId="{D69FBB1A-0A7E-45A0-8DE4-197AD15A93F8}" srcOrd="0" destOrd="0" presId="urn:microsoft.com/office/officeart/2005/8/layout/lProcess2"/>
    <dgm:cxn modelId="{DE41B667-E237-431A-94A6-C55FA2D89A71}" type="presParOf" srcId="{D69FBB1A-0A7E-45A0-8DE4-197AD15A93F8}" destId="{8A545889-47AC-4157-80EC-C2FC2B2DB396}" srcOrd="0" destOrd="0" presId="urn:microsoft.com/office/officeart/2005/8/layout/lProcess2"/>
    <dgm:cxn modelId="{594B968F-C719-4B3C-8CDD-A2AA3F9554C3}" type="presParOf" srcId="{D69FBB1A-0A7E-45A0-8DE4-197AD15A93F8}" destId="{3D4F1583-D6B8-4294-A2AF-37152BCAA894}" srcOrd="1" destOrd="0" presId="urn:microsoft.com/office/officeart/2005/8/layout/lProcess2"/>
    <dgm:cxn modelId="{02783CA7-8C9C-46CB-8776-21CEDD980925}" type="presParOf" srcId="{D69FBB1A-0A7E-45A0-8DE4-197AD15A93F8}" destId="{A12DF927-7B6B-4B77-B4A9-7B880A095FCC}" srcOrd="2" destOrd="0" presId="urn:microsoft.com/office/officeart/2005/8/layout/lProcess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0A77A-E1FF-4D7F-8298-72E4394B46EC}">
      <dsp:nvSpPr>
        <dsp:cNvPr id="0" name=""/>
        <dsp:cNvSpPr/>
      </dsp:nvSpPr>
      <dsp:spPr>
        <a:xfrm>
          <a:off x="711" y="0"/>
          <a:ext cx="1850119" cy="369570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Geheimnis</a:t>
          </a:r>
        </a:p>
      </dsp:txBody>
      <dsp:txXfrm>
        <a:off x="711" y="0"/>
        <a:ext cx="1850119" cy="1108710"/>
      </dsp:txXfrm>
    </dsp:sp>
    <dsp:sp modelId="{9EC85D62-A4E8-4501-B978-E492534C4312}">
      <dsp:nvSpPr>
        <dsp:cNvPr id="0" name=""/>
        <dsp:cNvSpPr/>
      </dsp:nvSpPr>
      <dsp:spPr>
        <a:xfrm>
          <a:off x="185723" y="1109792"/>
          <a:ext cx="1480095" cy="1114304"/>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de-DE" sz="1000" b="1" kern="1200"/>
            <a:t>Durch Erhitzen Wasser zu entziehen und bei der Verarbeitung wieder zuzusetzen.</a:t>
          </a:r>
          <a:endParaRPr lang="en-US" sz="1000" b="1" kern="1200"/>
        </a:p>
      </dsp:txBody>
      <dsp:txXfrm>
        <a:off x="218360" y="1142429"/>
        <a:ext cx="1414821" cy="1049030"/>
      </dsp:txXfrm>
    </dsp:sp>
    <dsp:sp modelId="{A1EAE29C-F8DC-4C1E-AA47-980B94D4FD9D}">
      <dsp:nvSpPr>
        <dsp:cNvPr id="0" name=""/>
        <dsp:cNvSpPr/>
      </dsp:nvSpPr>
      <dsp:spPr>
        <a:xfrm>
          <a:off x="185723" y="2395528"/>
          <a:ext cx="1480095" cy="1114304"/>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1" kern="1200"/>
            <a:t>Gips gehört zu den Sulfaten</a:t>
          </a:r>
        </a:p>
        <a:p>
          <a:pPr lvl="0" algn="ctr" defTabSz="444500">
            <a:lnSpc>
              <a:spcPct val="90000"/>
            </a:lnSpc>
            <a:spcBef>
              <a:spcPct val="0"/>
            </a:spcBef>
            <a:spcAft>
              <a:spcPct val="35000"/>
            </a:spcAft>
          </a:pPr>
          <a:r>
            <a:rPr lang="de-DE" sz="1000" b="1" kern="1200"/>
            <a:t>Ca[SO</a:t>
          </a:r>
          <a:r>
            <a:rPr lang="de-DE" sz="1000" b="1" kern="1200" baseline="-25000"/>
            <a:t>4</a:t>
          </a:r>
          <a:r>
            <a:rPr lang="de-DE" sz="1000" b="1" kern="1200"/>
            <a:t>] • 2H</a:t>
          </a:r>
          <a:r>
            <a:rPr lang="de-DE" sz="1000" b="1" kern="1200" baseline="-25000"/>
            <a:t>2</a:t>
          </a:r>
          <a:r>
            <a:rPr lang="de-DE" sz="1000" b="1" kern="1200"/>
            <a:t>O</a:t>
          </a:r>
          <a:endParaRPr lang="en-US" sz="1000" b="1" kern="1200"/>
        </a:p>
      </dsp:txBody>
      <dsp:txXfrm>
        <a:off x="218360" y="2428165"/>
        <a:ext cx="1414821" cy="1049030"/>
      </dsp:txXfrm>
    </dsp:sp>
    <dsp:sp modelId="{9F7DC198-DE30-4784-94C0-07239312E3E3}">
      <dsp:nvSpPr>
        <dsp:cNvPr id="0" name=""/>
        <dsp:cNvSpPr/>
      </dsp:nvSpPr>
      <dsp:spPr>
        <a:xfrm>
          <a:off x="1989590" y="0"/>
          <a:ext cx="1850119" cy="369570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Geschichte</a:t>
          </a:r>
        </a:p>
      </dsp:txBody>
      <dsp:txXfrm>
        <a:off x="1989590" y="0"/>
        <a:ext cx="1850119" cy="1108710"/>
      </dsp:txXfrm>
    </dsp:sp>
    <dsp:sp modelId="{275B70D9-32DC-4DB7-831E-5E9E9B550AE4}">
      <dsp:nvSpPr>
        <dsp:cNvPr id="0" name=""/>
        <dsp:cNvSpPr/>
      </dsp:nvSpPr>
      <dsp:spPr>
        <a:xfrm>
          <a:off x="2174602" y="1109792"/>
          <a:ext cx="1480095" cy="1114304"/>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de-DE" sz="1000" b="1" kern="1200"/>
            <a:t>Die  alten </a:t>
          </a:r>
          <a:r>
            <a:rPr lang="de-DE" sz="1000" b="1" u="sng" kern="1200"/>
            <a:t>Griechen</a:t>
          </a:r>
          <a:r>
            <a:rPr lang="de-DE" sz="1000" b="1" kern="1200"/>
            <a:t> entwickelten den Gips als Bau- und Konstruktionsstoff. </a:t>
          </a:r>
          <a:endParaRPr lang="en-US" sz="1000" b="1" kern="1200"/>
        </a:p>
      </dsp:txBody>
      <dsp:txXfrm>
        <a:off x="2207239" y="1142429"/>
        <a:ext cx="1414821" cy="1049030"/>
      </dsp:txXfrm>
    </dsp:sp>
    <dsp:sp modelId="{8B224753-EC2D-440B-B414-23CDD9C725CD}">
      <dsp:nvSpPr>
        <dsp:cNvPr id="0" name=""/>
        <dsp:cNvSpPr/>
      </dsp:nvSpPr>
      <dsp:spPr>
        <a:xfrm>
          <a:off x="2174602" y="2395528"/>
          <a:ext cx="1480095" cy="1114304"/>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1" kern="1200"/>
            <a:t>Entdeckung unbekannt, Anwendung bei  Babyloniern, Ägyptern, Griechen, Römern. Blütezeit im Barock und Rokoko.</a:t>
          </a:r>
        </a:p>
      </dsp:txBody>
      <dsp:txXfrm>
        <a:off x="2207239" y="2428165"/>
        <a:ext cx="1414821" cy="1049030"/>
      </dsp:txXfrm>
    </dsp:sp>
    <dsp:sp modelId="{47B3EEC6-B062-4F63-ADE1-D471D57BABB9}">
      <dsp:nvSpPr>
        <dsp:cNvPr id="0" name=""/>
        <dsp:cNvSpPr/>
      </dsp:nvSpPr>
      <dsp:spPr>
        <a:xfrm>
          <a:off x="3978468" y="0"/>
          <a:ext cx="1850119" cy="369570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Gips heute</a:t>
          </a:r>
        </a:p>
      </dsp:txBody>
      <dsp:txXfrm>
        <a:off x="3978468" y="0"/>
        <a:ext cx="1850119" cy="1108710"/>
      </dsp:txXfrm>
    </dsp:sp>
    <dsp:sp modelId="{8A545889-47AC-4157-80EC-C2FC2B2DB396}">
      <dsp:nvSpPr>
        <dsp:cNvPr id="0" name=""/>
        <dsp:cNvSpPr/>
      </dsp:nvSpPr>
      <dsp:spPr>
        <a:xfrm>
          <a:off x="4163480" y="1109792"/>
          <a:ext cx="1480095" cy="1114304"/>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de-DE" sz="1000" b="1" kern="1200"/>
            <a:t>Heute ist Gips aus dem Alltag nicht mehr wegzudenken</a:t>
          </a:r>
          <a:endParaRPr lang="en-US" sz="1000" b="1" kern="1200"/>
        </a:p>
      </dsp:txBody>
      <dsp:txXfrm>
        <a:off x="4196117" y="1142429"/>
        <a:ext cx="1414821" cy="1049030"/>
      </dsp:txXfrm>
    </dsp:sp>
    <dsp:sp modelId="{A12DF927-7B6B-4B77-B4A9-7B880A095FCC}">
      <dsp:nvSpPr>
        <dsp:cNvPr id="0" name=""/>
        <dsp:cNvSpPr/>
      </dsp:nvSpPr>
      <dsp:spPr>
        <a:xfrm>
          <a:off x="4163480" y="2395528"/>
          <a:ext cx="1480095" cy="1114304"/>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de-DE" sz="1000" b="1" kern="1200"/>
            <a:t>Keramikindustrie, Giessereien, Ziegeleien, Brauereien,  Landwirtschaft , Medizin </a:t>
          </a:r>
          <a:endParaRPr lang="en-US" sz="1000" b="1" kern="1200"/>
        </a:p>
      </dsp:txBody>
      <dsp:txXfrm>
        <a:off x="4196117" y="2428165"/>
        <a:ext cx="1414821" cy="10490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0A77A-E1FF-4D7F-8298-72E4394B46EC}">
      <dsp:nvSpPr>
        <dsp:cNvPr id="0" name=""/>
        <dsp:cNvSpPr/>
      </dsp:nvSpPr>
      <dsp:spPr>
        <a:xfrm>
          <a:off x="711" y="0"/>
          <a:ext cx="1850119" cy="257175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Gewinnung</a:t>
          </a:r>
        </a:p>
      </dsp:txBody>
      <dsp:txXfrm>
        <a:off x="711" y="0"/>
        <a:ext cx="1850119" cy="771525"/>
      </dsp:txXfrm>
    </dsp:sp>
    <dsp:sp modelId="{9EC85D62-A4E8-4501-B978-E492534C4312}">
      <dsp:nvSpPr>
        <dsp:cNvPr id="0" name=""/>
        <dsp:cNvSpPr/>
      </dsp:nvSpPr>
      <dsp:spPr>
        <a:xfrm>
          <a:off x="185723" y="772278"/>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de-DE" sz="900" b="1" kern="1200"/>
            <a:t>Aus Naturgips (Abbau)</a:t>
          </a:r>
        </a:p>
        <a:p>
          <a:pPr lvl="0" algn="ctr" defTabSz="400050">
            <a:lnSpc>
              <a:spcPct val="90000"/>
            </a:lnSpc>
            <a:spcBef>
              <a:spcPct val="0"/>
            </a:spcBef>
            <a:spcAft>
              <a:spcPct val="35000"/>
            </a:spcAft>
          </a:pPr>
          <a:r>
            <a:rPr lang="de-DE" sz="900" b="1" kern="1200"/>
            <a:t>und REA-Gips aus</a:t>
          </a:r>
        </a:p>
        <a:p>
          <a:pPr lvl="0" algn="ctr" defTabSz="400050">
            <a:lnSpc>
              <a:spcPct val="90000"/>
            </a:lnSpc>
            <a:spcBef>
              <a:spcPct val="0"/>
            </a:spcBef>
            <a:spcAft>
              <a:spcPct val="35000"/>
            </a:spcAft>
          </a:pPr>
          <a:r>
            <a:rPr lang="de-DE" sz="900" b="1" kern="1200"/>
            <a:t> Kohlekraftwerken .</a:t>
          </a:r>
          <a:endParaRPr lang="en-US" sz="900" b="1" kern="1200"/>
        </a:p>
      </dsp:txBody>
      <dsp:txXfrm>
        <a:off x="208434" y="794989"/>
        <a:ext cx="1434673" cy="729995"/>
      </dsp:txXfrm>
    </dsp:sp>
    <dsp:sp modelId="{A1EAE29C-F8DC-4C1E-AA47-980B94D4FD9D}">
      <dsp:nvSpPr>
        <dsp:cNvPr id="0" name=""/>
        <dsp:cNvSpPr/>
      </dsp:nvSpPr>
      <dsp:spPr>
        <a:xfrm>
          <a:off x="185723" y="1666991"/>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de-CH" sz="900" b="1" kern="1200"/>
            <a:t>Verschiedene Gipsarten je nach Brenntemperartur</a:t>
          </a:r>
          <a:endParaRPr lang="en-US" sz="900" b="1" kern="1200"/>
        </a:p>
      </dsp:txBody>
      <dsp:txXfrm>
        <a:off x="208434" y="1689702"/>
        <a:ext cx="1434673" cy="729995"/>
      </dsp:txXfrm>
    </dsp:sp>
    <dsp:sp modelId="{9F7DC198-DE30-4784-94C0-07239312E3E3}">
      <dsp:nvSpPr>
        <dsp:cNvPr id="0" name=""/>
        <dsp:cNvSpPr/>
      </dsp:nvSpPr>
      <dsp:spPr>
        <a:xfrm>
          <a:off x="1989590" y="0"/>
          <a:ext cx="1850119" cy="257175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Eigenschaften</a:t>
          </a:r>
        </a:p>
      </dsp:txBody>
      <dsp:txXfrm>
        <a:off x="1989590" y="0"/>
        <a:ext cx="1850119" cy="771525"/>
      </dsp:txXfrm>
    </dsp:sp>
    <dsp:sp modelId="{275B70D9-32DC-4DB7-831E-5E9E9B550AE4}">
      <dsp:nvSpPr>
        <dsp:cNvPr id="0" name=""/>
        <dsp:cNvSpPr/>
      </dsp:nvSpPr>
      <dsp:spPr>
        <a:xfrm>
          <a:off x="2174602" y="772278"/>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de-DE" sz="900" b="1" kern="1200"/>
            <a:t>Nicht hydraulisches Bindemittel.</a:t>
          </a:r>
          <a:endParaRPr lang="en-US" sz="900" b="1" kern="1200"/>
        </a:p>
      </dsp:txBody>
      <dsp:txXfrm>
        <a:off x="2197313" y="794989"/>
        <a:ext cx="1434673" cy="729995"/>
      </dsp:txXfrm>
    </dsp:sp>
    <dsp:sp modelId="{8B224753-EC2D-440B-B414-23CDD9C725CD}">
      <dsp:nvSpPr>
        <dsp:cNvPr id="0" name=""/>
        <dsp:cNvSpPr/>
      </dsp:nvSpPr>
      <dsp:spPr>
        <a:xfrm>
          <a:off x="2174602" y="1666991"/>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de-CH" sz="900" b="1" kern="1200"/>
            <a:t>Farbe; 	farblos, weiß, gelblich, rötlich, grau, braun - Mohshärte: 2 - Dichte 	2,3 g/cm3</a:t>
          </a:r>
        </a:p>
        <a:p>
          <a:pPr lvl="0" algn="ctr" defTabSz="400050">
            <a:lnSpc>
              <a:spcPct val="90000"/>
            </a:lnSpc>
            <a:spcBef>
              <a:spcPct val="0"/>
            </a:spcBef>
            <a:spcAft>
              <a:spcPct val="35000"/>
            </a:spcAft>
          </a:pPr>
          <a:endParaRPr lang="en-US" sz="900" b="1" kern="1200"/>
        </a:p>
      </dsp:txBody>
      <dsp:txXfrm>
        <a:off x="2197313" y="1689702"/>
        <a:ext cx="1434673" cy="729995"/>
      </dsp:txXfrm>
    </dsp:sp>
    <dsp:sp modelId="{47B3EEC6-B062-4F63-ADE1-D471D57BABB9}">
      <dsp:nvSpPr>
        <dsp:cNvPr id="0" name=""/>
        <dsp:cNvSpPr/>
      </dsp:nvSpPr>
      <dsp:spPr>
        <a:xfrm>
          <a:off x="3978468" y="0"/>
          <a:ext cx="1850119" cy="257175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Gips-Praxis</a:t>
          </a:r>
        </a:p>
      </dsp:txBody>
      <dsp:txXfrm>
        <a:off x="3978468" y="0"/>
        <a:ext cx="1850119" cy="771525"/>
      </dsp:txXfrm>
    </dsp:sp>
    <dsp:sp modelId="{8A545889-47AC-4157-80EC-C2FC2B2DB396}">
      <dsp:nvSpPr>
        <dsp:cNvPr id="0" name=""/>
        <dsp:cNvSpPr/>
      </dsp:nvSpPr>
      <dsp:spPr>
        <a:xfrm>
          <a:off x="4163480" y="772278"/>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de-DE" sz="900" b="1" kern="1200"/>
            <a:t>Anmachen mit Wasser; Anweisungen genau beachten.</a:t>
          </a:r>
          <a:endParaRPr lang="en-US" sz="900" b="1" kern="1200"/>
        </a:p>
      </dsp:txBody>
      <dsp:txXfrm>
        <a:off x="4186191" y="794989"/>
        <a:ext cx="1434673" cy="729995"/>
      </dsp:txXfrm>
    </dsp:sp>
    <dsp:sp modelId="{A12DF927-7B6B-4B77-B4A9-7B880A095FCC}">
      <dsp:nvSpPr>
        <dsp:cNvPr id="0" name=""/>
        <dsp:cNvSpPr/>
      </dsp:nvSpPr>
      <dsp:spPr>
        <a:xfrm>
          <a:off x="4163480" y="1666991"/>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de-CH" sz="900" b="1" kern="1200"/>
            <a:t>Waage benutzen -  Wasser mit 20°-23° C, Gips einstreuen, sumpfen, rühren...</a:t>
          </a:r>
        </a:p>
        <a:p>
          <a:pPr lvl="0" algn="ctr" defTabSz="400050">
            <a:lnSpc>
              <a:spcPct val="90000"/>
            </a:lnSpc>
            <a:spcBef>
              <a:spcPct val="0"/>
            </a:spcBef>
            <a:spcAft>
              <a:spcPct val="35000"/>
            </a:spcAft>
          </a:pPr>
          <a:endParaRPr lang="en-US" sz="900" b="1" kern="1200"/>
        </a:p>
      </dsp:txBody>
      <dsp:txXfrm>
        <a:off x="4186191" y="1689702"/>
        <a:ext cx="1434673" cy="72999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E76F1-2E73-43EC-8409-895B3656C8D7}">
  <ds:schemaRefs>
    <ds:schemaRef ds:uri="http://schemas.microsoft.com/sharepoint/v3/contenttype/forms"/>
  </ds:schemaRefs>
</ds:datastoreItem>
</file>

<file path=customXml/itemProps2.xml><?xml version="1.0" encoding="utf-8"?>
<ds:datastoreItem xmlns:ds="http://schemas.openxmlformats.org/officeDocument/2006/customXml" ds:itemID="{452784D1-4773-430E-BB74-84BFB9E91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BookReport_Office2010</Template>
  <TotalTime>0</TotalTime>
  <Pages>12</Pages>
  <Words>1615</Words>
  <Characters>10178</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2012-10-21T15:40:00Z</dcterms:created>
  <dcterms:modified xsi:type="dcterms:W3CDTF">2012-10-21T16:11:00Z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1643623</vt:lpwstr>
  </property>
  <property fmtid="{D5CDD505-2E9C-101B-9397-08002B2CF9AE}" pid="3" name="NXPowerLiteSettings">
    <vt:lpwstr>F7000400038000</vt:lpwstr>
  </property>
  <property fmtid="{D5CDD505-2E9C-101B-9397-08002B2CF9AE}" pid="4" name="NXPowerLiteVersion">
    <vt:lpwstr>D5.0.6</vt:lpwstr>
  </property>
  <property fmtid="{D5CDD505-2E9C-101B-9397-08002B2CF9AE}" pid="5" name="_TemplateID">
    <vt:lpwstr>TC022643569991</vt:lpwstr>
  </property>
</Properties>
</file>